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5F66" w:rsidRPr="00015F66" w:rsidRDefault="00015F66" w:rsidP="00015F66">
      <w:pPr>
        <w:shd w:val="clear" w:color="auto" w:fill="FFFFFF"/>
        <w:spacing w:after="0" w:line="240" w:lineRule="auto"/>
        <w:jc w:val="center"/>
        <w:rPr>
          <w:rFonts w:ascii="Times New Roman" w:eastAsia="Times New Roman" w:hAnsi="Times New Roman"/>
          <w:b/>
          <w:lang w:eastAsia="es-CO"/>
        </w:rPr>
      </w:pPr>
      <w:r w:rsidRPr="00015F66">
        <w:rPr>
          <w:rFonts w:ascii="Times New Roman" w:eastAsia="Times New Roman" w:hAnsi="Times New Roman"/>
          <w:b/>
          <w:bCs/>
          <w:lang w:eastAsia="es-CO"/>
        </w:rPr>
        <w:t xml:space="preserve">LEY 27 DE </w:t>
      </w:r>
      <w:r w:rsidR="00196DD6">
        <w:rPr>
          <w:rFonts w:ascii="Times New Roman" w:eastAsia="Times New Roman" w:hAnsi="Times New Roman"/>
          <w:b/>
          <w:bCs/>
          <w:lang w:eastAsia="es-CO"/>
        </w:rPr>
        <w:t xml:space="preserve">20 DE DICIEMBRE DE </w:t>
      </w:r>
      <w:r w:rsidRPr="00015F66">
        <w:rPr>
          <w:rFonts w:ascii="Times New Roman" w:eastAsia="Times New Roman" w:hAnsi="Times New Roman"/>
          <w:b/>
          <w:bCs/>
          <w:lang w:eastAsia="es-CO"/>
        </w:rPr>
        <w:t>1974</w:t>
      </w:r>
    </w:p>
    <w:p w:rsidR="00015F66" w:rsidRPr="00015F66" w:rsidRDefault="001826C4" w:rsidP="00015F66">
      <w:pPr>
        <w:shd w:val="clear" w:color="auto" w:fill="FFFFFF"/>
        <w:spacing w:after="0" w:line="240" w:lineRule="auto"/>
        <w:jc w:val="center"/>
        <w:rPr>
          <w:rFonts w:ascii="Times New Roman" w:eastAsia="Times New Roman" w:hAnsi="Times New Roman"/>
          <w:b/>
          <w:lang w:eastAsia="es-CO"/>
        </w:rPr>
      </w:pPr>
      <w:r w:rsidRPr="001826C4">
        <w:rPr>
          <w:rFonts w:ascii="Times New Roman" w:eastAsia="Times New Roman" w:hAnsi="Times New Roman"/>
          <w:b/>
          <w:lang w:eastAsia="es-CO"/>
        </w:rPr>
        <w:t>Diario Oficial No</w:t>
      </w:r>
      <w:r>
        <w:rPr>
          <w:rFonts w:ascii="Times New Roman" w:eastAsia="Times New Roman" w:hAnsi="Times New Roman"/>
          <w:b/>
          <w:lang w:eastAsia="es-CO"/>
        </w:rPr>
        <w:t>.</w:t>
      </w:r>
      <w:r w:rsidRPr="001826C4">
        <w:rPr>
          <w:rFonts w:ascii="Times New Roman" w:eastAsia="Times New Roman" w:hAnsi="Times New Roman"/>
          <w:b/>
          <w:lang w:eastAsia="es-CO"/>
        </w:rPr>
        <w:t xml:space="preserve"> 34.244 del 28 de enero de 1975</w:t>
      </w:r>
    </w:p>
    <w:p w:rsidR="00015F66" w:rsidRPr="00015F66" w:rsidRDefault="00015F66" w:rsidP="00015F66">
      <w:pPr>
        <w:shd w:val="clear" w:color="auto" w:fill="FFFFFF"/>
        <w:spacing w:before="100" w:beforeAutospacing="1" w:after="100" w:afterAutospacing="1" w:line="240" w:lineRule="auto"/>
        <w:jc w:val="center"/>
        <w:rPr>
          <w:rFonts w:ascii="Times New Roman" w:eastAsia="Times New Roman" w:hAnsi="Times New Roman"/>
          <w:b/>
          <w:lang w:eastAsia="es-CO"/>
        </w:rPr>
      </w:pPr>
      <w:r w:rsidRPr="00015F66">
        <w:rPr>
          <w:rFonts w:ascii="Times New Roman" w:eastAsia="Times New Roman" w:hAnsi="Times New Roman"/>
          <w:b/>
          <w:lang w:eastAsia="es-CO"/>
        </w:rPr>
        <w:t>Por la cual se dictan normas sobre la creación y sostenimiento de Centros de atención integral al Pre-escolar, para los hijos de empleados y trabajadores de los sectores públicos y privados.</w:t>
      </w:r>
    </w:p>
    <w:p w:rsidR="00497DDE" w:rsidRDefault="001312DF" w:rsidP="001312DF">
      <w:pPr>
        <w:pStyle w:val="NormalWeb"/>
        <w:shd w:val="clear" w:color="auto" w:fill="92D050"/>
        <w:spacing w:before="0" w:beforeAutospacing="0" w:after="0" w:afterAutospacing="0"/>
        <w:jc w:val="both"/>
        <w:rPr>
          <w:b/>
          <w:sz w:val="22"/>
          <w:szCs w:val="22"/>
          <w:lang w:eastAsia="es-CO"/>
        </w:rPr>
      </w:pPr>
      <w:r w:rsidRPr="001312DF">
        <w:rPr>
          <w:b/>
          <w:sz w:val="22"/>
          <w:szCs w:val="22"/>
          <w:lang w:eastAsia="es-CO"/>
        </w:rPr>
        <w:t>NOTA</w:t>
      </w:r>
      <w:r w:rsidR="00497DDE">
        <w:rPr>
          <w:b/>
          <w:sz w:val="22"/>
          <w:szCs w:val="22"/>
          <w:lang w:eastAsia="es-CO"/>
        </w:rPr>
        <w:t>S</w:t>
      </w:r>
      <w:r w:rsidRPr="001312DF">
        <w:rPr>
          <w:b/>
          <w:sz w:val="22"/>
          <w:szCs w:val="22"/>
          <w:lang w:eastAsia="es-CO"/>
        </w:rPr>
        <w:t xml:space="preserve"> DE VIGENCIA: </w:t>
      </w:r>
      <w:bookmarkStart w:id="0" w:name="capiii"/>
      <w:r w:rsidR="00816586">
        <w:rPr>
          <w:b/>
          <w:sz w:val="22"/>
          <w:szCs w:val="22"/>
          <w:lang w:eastAsia="es-CO"/>
        </w:rPr>
        <w:t>2</w:t>
      </w:r>
      <w:r w:rsidR="00497DDE">
        <w:rPr>
          <w:b/>
          <w:sz w:val="22"/>
          <w:szCs w:val="22"/>
          <w:lang w:eastAsia="es-CO"/>
        </w:rPr>
        <w:t xml:space="preserve">. </w:t>
      </w:r>
      <w:r w:rsidR="00497DDE" w:rsidRPr="001312DF">
        <w:rPr>
          <w:rStyle w:val="Textoennegrita"/>
          <w:b w:val="0"/>
          <w:sz w:val="22"/>
          <w:szCs w:val="22"/>
          <w:shd w:val="clear" w:color="auto" w:fill="92D050"/>
        </w:rPr>
        <w:t xml:space="preserve">La presente Ley fue MODIFICADA por disposición del artículo </w:t>
      </w:r>
      <w:r w:rsidR="00497DDE">
        <w:rPr>
          <w:rStyle w:val="Textoennegrita"/>
          <w:b w:val="0"/>
          <w:sz w:val="22"/>
          <w:szCs w:val="22"/>
          <w:shd w:val="clear" w:color="auto" w:fill="92D050"/>
        </w:rPr>
        <w:t>8</w:t>
      </w:r>
      <w:r w:rsidR="00497DDE" w:rsidRPr="001312DF">
        <w:rPr>
          <w:rStyle w:val="Textoennegrita"/>
          <w:b w:val="0"/>
          <w:sz w:val="22"/>
          <w:szCs w:val="22"/>
          <w:shd w:val="clear" w:color="auto" w:fill="92D050"/>
        </w:rPr>
        <w:t xml:space="preserve"> de la </w:t>
      </w:r>
      <w:hyperlink r:id="rId5" w:history="1">
        <w:r w:rsidR="00497DDE" w:rsidRPr="00497DDE">
          <w:rPr>
            <w:rStyle w:val="Hipervnculo"/>
            <w:sz w:val="22"/>
            <w:szCs w:val="22"/>
            <w:shd w:val="clear" w:color="auto" w:fill="92D050"/>
          </w:rPr>
          <w:t>Ley 89 de 1988</w:t>
        </w:r>
      </w:hyperlink>
      <w:r w:rsidR="00497DDE" w:rsidRPr="001312DF">
        <w:rPr>
          <w:rStyle w:val="Textoennegrita"/>
          <w:b w:val="0"/>
          <w:sz w:val="22"/>
          <w:szCs w:val="22"/>
          <w:shd w:val="clear" w:color="auto" w:fill="92D050"/>
        </w:rPr>
        <w:t>.</w:t>
      </w:r>
    </w:p>
    <w:p w:rsidR="00497DDE" w:rsidRDefault="00497DDE" w:rsidP="001312DF">
      <w:pPr>
        <w:pStyle w:val="NormalWeb"/>
        <w:shd w:val="clear" w:color="auto" w:fill="92D050"/>
        <w:spacing w:before="0" w:beforeAutospacing="0" w:after="0" w:afterAutospacing="0"/>
        <w:jc w:val="both"/>
        <w:rPr>
          <w:b/>
          <w:sz w:val="22"/>
          <w:szCs w:val="22"/>
          <w:lang w:eastAsia="es-CO"/>
        </w:rPr>
      </w:pPr>
    </w:p>
    <w:p w:rsidR="001312DF" w:rsidRPr="001312DF" w:rsidRDefault="00497DDE" w:rsidP="001312DF">
      <w:pPr>
        <w:pStyle w:val="NormalWeb"/>
        <w:shd w:val="clear" w:color="auto" w:fill="92D050"/>
        <w:spacing w:before="0" w:beforeAutospacing="0" w:after="0" w:afterAutospacing="0"/>
        <w:jc w:val="both"/>
        <w:rPr>
          <w:b/>
          <w:sz w:val="22"/>
          <w:szCs w:val="22"/>
          <w:shd w:val="clear" w:color="auto" w:fill="FFFFFF"/>
        </w:rPr>
      </w:pPr>
      <w:r>
        <w:rPr>
          <w:b/>
          <w:sz w:val="22"/>
          <w:szCs w:val="22"/>
          <w:lang w:eastAsia="es-CO"/>
        </w:rPr>
        <w:t xml:space="preserve">1. </w:t>
      </w:r>
      <w:r w:rsidR="001312DF" w:rsidRPr="001312DF">
        <w:rPr>
          <w:rStyle w:val="Textoennegrita"/>
          <w:b w:val="0"/>
          <w:sz w:val="22"/>
          <w:szCs w:val="22"/>
          <w:shd w:val="clear" w:color="auto" w:fill="92D050"/>
        </w:rPr>
        <w:t xml:space="preserve">La presente Ley fue MODIFICADA EN LO PERTINENTE por disposición del artículo 49 de la </w:t>
      </w:r>
      <w:hyperlink r:id="rId6" w:history="1">
        <w:r w:rsidR="001312DF" w:rsidRPr="001312DF">
          <w:rPr>
            <w:rStyle w:val="Hipervnculo"/>
            <w:sz w:val="22"/>
            <w:szCs w:val="22"/>
            <w:shd w:val="clear" w:color="auto" w:fill="92D050"/>
          </w:rPr>
          <w:t>Ley 7 de 1979</w:t>
        </w:r>
        <w:bookmarkEnd w:id="0"/>
      </w:hyperlink>
      <w:r w:rsidR="001312DF" w:rsidRPr="001312DF">
        <w:rPr>
          <w:rStyle w:val="Textoennegrita"/>
          <w:b w:val="0"/>
          <w:sz w:val="22"/>
          <w:szCs w:val="22"/>
          <w:shd w:val="clear" w:color="auto" w:fill="92D050"/>
        </w:rPr>
        <w:t>.</w:t>
      </w:r>
    </w:p>
    <w:p w:rsidR="00497DDE" w:rsidRDefault="00497DDE" w:rsidP="00497DDE">
      <w:pPr>
        <w:pStyle w:val="NormalWeb"/>
        <w:spacing w:before="0" w:beforeAutospacing="0" w:after="0" w:afterAutospacing="0"/>
        <w:rPr>
          <w:b/>
          <w:bCs/>
          <w:sz w:val="22"/>
          <w:szCs w:val="22"/>
          <w:highlight w:val="yellow"/>
          <w:shd w:val="clear" w:color="auto" w:fill="FFFFFF"/>
        </w:rPr>
      </w:pPr>
    </w:p>
    <w:p w:rsidR="00497DDE" w:rsidRPr="00B52A74" w:rsidRDefault="00591491" w:rsidP="00497DDE">
      <w:pPr>
        <w:pStyle w:val="NormalWeb"/>
        <w:numPr>
          <w:ilvl w:val="0"/>
          <w:numId w:val="2"/>
        </w:numPr>
        <w:spacing w:before="0" w:beforeAutospacing="0" w:after="0" w:afterAutospacing="0"/>
        <w:rPr>
          <w:b/>
          <w:bCs/>
          <w:sz w:val="22"/>
          <w:szCs w:val="22"/>
          <w:highlight w:val="yellow"/>
          <w:shd w:val="clear" w:color="auto" w:fill="FFFFFF"/>
        </w:rPr>
      </w:pPr>
      <w:hyperlink r:id="rId7" w:history="1">
        <w:r w:rsidR="00497DDE" w:rsidRPr="00D9359E">
          <w:rPr>
            <w:rStyle w:val="Hipervnculo"/>
            <w:b/>
            <w:bCs/>
            <w:sz w:val="22"/>
            <w:szCs w:val="22"/>
            <w:highlight w:val="yellow"/>
            <w:shd w:val="clear" w:color="auto" w:fill="FFFFFF"/>
          </w:rPr>
          <w:t>Decreto Reglamentario 2388 de 1979:</w:t>
        </w:r>
      </w:hyperlink>
      <w:r w:rsidR="00497DDE" w:rsidRPr="00D9359E">
        <w:rPr>
          <w:b/>
          <w:bCs/>
          <w:sz w:val="22"/>
          <w:szCs w:val="22"/>
          <w:highlight w:val="yellow"/>
          <w:shd w:val="clear" w:color="auto" w:fill="FFFFFF"/>
        </w:rPr>
        <w:t xml:space="preserve"> </w:t>
      </w:r>
      <w:r w:rsidR="00497DDE" w:rsidRPr="00D9359E">
        <w:rPr>
          <w:bCs/>
          <w:sz w:val="22"/>
          <w:szCs w:val="22"/>
          <w:highlight w:val="yellow"/>
          <w:shd w:val="clear" w:color="auto" w:fill="FFFFFF"/>
        </w:rPr>
        <w:t>Por el cual se reglamenta la Ley 75 de 1968, 27 de 1974 y 7 de 1979.</w:t>
      </w:r>
    </w:p>
    <w:p w:rsidR="00015F66" w:rsidRDefault="00015F66" w:rsidP="00015F66">
      <w:pPr>
        <w:shd w:val="clear" w:color="auto" w:fill="FFFFFF"/>
        <w:spacing w:before="100" w:beforeAutospacing="1" w:after="100" w:afterAutospacing="1" w:line="240" w:lineRule="auto"/>
        <w:jc w:val="center"/>
        <w:rPr>
          <w:rFonts w:ascii="Times New Roman" w:eastAsia="Times New Roman" w:hAnsi="Times New Roman"/>
          <w:b/>
          <w:lang w:eastAsia="es-CO"/>
        </w:rPr>
      </w:pPr>
      <w:r w:rsidRPr="00015F66">
        <w:rPr>
          <w:rFonts w:ascii="Times New Roman" w:eastAsia="Times New Roman" w:hAnsi="Times New Roman"/>
          <w:b/>
          <w:lang w:eastAsia="es-CO"/>
        </w:rPr>
        <w:t>EL CONGRESO DE COLOMBIA</w:t>
      </w:r>
    </w:p>
    <w:p w:rsidR="00015F66" w:rsidRPr="00015F66" w:rsidRDefault="00B52A74" w:rsidP="008D076A">
      <w:pPr>
        <w:shd w:val="clear" w:color="auto" w:fill="FFFFFF"/>
        <w:spacing w:before="100" w:beforeAutospacing="1" w:after="100" w:afterAutospacing="1" w:line="240" w:lineRule="auto"/>
        <w:jc w:val="center"/>
        <w:rPr>
          <w:rFonts w:ascii="Times New Roman" w:eastAsia="Times New Roman" w:hAnsi="Times New Roman"/>
          <w:b/>
          <w:lang w:eastAsia="es-CO"/>
        </w:rPr>
      </w:pPr>
      <w:r>
        <w:rPr>
          <w:rFonts w:ascii="Times New Roman" w:eastAsia="Times New Roman" w:hAnsi="Times New Roman"/>
          <w:b/>
          <w:lang w:eastAsia="es-CO"/>
        </w:rPr>
        <w:t>DECRETA</w:t>
      </w:r>
      <w:r w:rsidR="00497DDE">
        <w:rPr>
          <w:rFonts w:ascii="Times New Roman" w:eastAsia="Times New Roman" w:hAnsi="Times New Roman"/>
          <w:b/>
          <w:lang w:eastAsia="es-CO"/>
        </w:rPr>
        <w:t>:</w:t>
      </w:r>
    </w:p>
    <w:p w:rsid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 w:name="1"/>
      <w:bookmarkEnd w:id="1"/>
      <w:r w:rsidRPr="00015F66">
        <w:rPr>
          <w:rFonts w:ascii="Times New Roman" w:eastAsia="Times New Roman" w:hAnsi="Times New Roman"/>
          <w:b/>
          <w:lang w:eastAsia="es-CO"/>
        </w:rPr>
        <w:t>ARTÍCULO 1.</w:t>
      </w:r>
      <w:r w:rsidRPr="00015F66">
        <w:rPr>
          <w:rFonts w:ascii="Times New Roman" w:eastAsia="Times New Roman" w:hAnsi="Times New Roman"/>
          <w:lang w:eastAsia="es-CO"/>
        </w:rPr>
        <w:t xml:space="preserve"> Créanse los centros de atención integral al preescolar, para los hijos menores de 7 años de los empleados públicos y de los trabajadores oficiales y privados. </w:t>
      </w:r>
    </w:p>
    <w:p w:rsidR="001826C4" w:rsidRPr="001826C4" w:rsidRDefault="00591491" w:rsidP="001826C4">
      <w:pPr>
        <w:numPr>
          <w:ilvl w:val="0"/>
          <w:numId w:val="5"/>
        </w:numPr>
        <w:spacing w:after="0" w:line="240" w:lineRule="auto"/>
        <w:jc w:val="both"/>
        <w:rPr>
          <w:rFonts w:ascii="Times New Roman" w:hAnsi="Times New Roman"/>
          <w:b/>
          <w:highlight w:val="yellow"/>
        </w:rPr>
      </w:pPr>
      <w:hyperlink r:id="rId8" w:history="1">
        <w:r w:rsidR="001826C4" w:rsidRPr="001826C4">
          <w:rPr>
            <w:rStyle w:val="Hipervnculo"/>
            <w:rFonts w:ascii="Times New Roman" w:hAnsi="Times New Roman"/>
            <w:b/>
            <w:highlight w:val="yellow"/>
          </w:rPr>
          <w:t>Decreto Reglamentario 626 de 4 de abril de 1975</w:t>
        </w:r>
      </w:hyperlink>
      <w:r w:rsidR="001826C4" w:rsidRPr="001826C4">
        <w:rPr>
          <w:rFonts w:ascii="Times New Roman" w:hAnsi="Times New Roman"/>
          <w:b/>
          <w:highlight w:val="yellow"/>
        </w:rPr>
        <w:t>:</w:t>
      </w:r>
      <w:r w:rsidR="001826C4" w:rsidRPr="001826C4">
        <w:rPr>
          <w:rFonts w:ascii="Times New Roman" w:hAnsi="Times New Roman"/>
          <w:highlight w:val="yellow"/>
        </w:rPr>
        <w:t xml:space="preserve"> Por el cual se reglamenta la Ley 27 de 1974 sobre creación y sostenimiento de centros de atención integral al preescolar.</w:t>
      </w:r>
    </w:p>
    <w:p w:rsidR="001826C4" w:rsidRDefault="001826C4" w:rsidP="007F148F">
      <w:pPr>
        <w:spacing w:after="0" w:line="240" w:lineRule="auto"/>
        <w:rPr>
          <w:rFonts w:ascii="Times New Roman" w:hAnsi="Times New Roman"/>
          <w:b/>
        </w:rPr>
      </w:pPr>
    </w:p>
    <w:p w:rsidR="007F148F" w:rsidRPr="0037067E" w:rsidRDefault="007F148F" w:rsidP="007F148F">
      <w:pPr>
        <w:spacing w:after="0" w:line="240" w:lineRule="auto"/>
        <w:rPr>
          <w:rFonts w:ascii="Times New Roman" w:hAnsi="Times New Roman"/>
          <w:b/>
          <w:highlight w:val="lightGray"/>
        </w:rPr>
      </w:pPr>
      <w:r w:rsidRPr="0037067E">
        <w:rPr>
          <w:rFonts w:ascii="Times New Roman" w:hAnsi="Times New Roman"/>
          <w:b/>
          <w:highlight w:val="lightGray"/>
        </w:rPr>
        <w:t xml:space="preserve">DOCTRINA: </w:t>
      </w:r>
    </w:p>
    <w:p w:rsidR="007F148F" w:rsidRPr="0037067E" w:rsidRDefault="00591491" w:rsidP="007F148F">
      <w:pPr>
        <w:numPr>
          <w:ilvl w:val="0"/>
          <w:numId w:val="4"/>
        </w:numPr>
        <w:spacing w:after="0" w:line="240" w:lineRule="auto"/>
        <w:jc w:val="both"/>
        <w:rPr>
          <w:rFonts w:ascii="Times New Roman" w:hAnsi="Times New Roman"/>
          <w:b/>
          <w:highlight w:val="lightGray"/>
        </w:rPr>
      </w:pPr>
      <w:hyperlink r:id="rId9" w:history="1">
        <w:r w:rsidR="007F148F" w:rsidRPr="0037067E">
          <w:rPr>
            <w:rStyle w:val="Hipervnculo"/>
            <w:rFonts w:ascii="Times New Roman" w:hAnsi="Times New Roman"/>
            <w:b/>
            <w:highlight w:val="lightGray"/>
          </w:rPr>
          <w:t>CONCEPTO 201511200261641 DE 25 DE FEBRERO DE 2015.</w:t>
        </w:r>
      </w:hyperlink>
      <w:r w:rsidR="007F148F" w:rsidRPr="0037067E">
        <w:rPr>
          <w:rFonts w:ascii="Times New Roman" w:hAnsi="Times New Roman"/>
          <w:b/>
          <w:highlight w:val="lightGray"/>
        </w:rPr>
        <w:t xml:space="preserve"> MINISTERIO DE SALUD Y PROTECCIÓN SOCIAL. </w:t>
      </w:r>
      <w:r w:rsidR="007F148F" w:rsidRPr="0037067E">
        <w:rPr>
          <w:rFonts w:ascii="Times New Roman" w:hAnsi="Times New Roman"/>
          <w:i/>
          <w:highlight w:val="lightGray"/>
        </w:rPr>
        <w:t>Solicitud de cumplimiento de la Ley 21 de 1982, Ley 27 de 1974 y Ley 89 de 88.</w:t>
      </w:r>
      <w:r w:rsidR="007F148F" w:rsidRPr="0037067E">
        <w:rPr>
          <w:rFonts w:ascii="Times New Roman" w:hAnsi="Times New Roman"/>
          <w:b/>
          <w:highlight w:val="lightGray"/>
        </w:rPr>
        <w:t xml:space="preserve">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2" w:name="2"/>
      <w:bookmarkEnd w:id="2"/>
      <w:r>
        <w:rPr>
          <w:rFonts w:ascii="Times New Roman" w:eastAsia="Times New Roman" w:hAnsi="Times New Roman"/>
          <w:b/>
          <w:lang w:eastAsia="es-CO"/>
        </w:rPr>
        <w:t>ARTÍCULO 2</w:t>
      </w:r>
      <w:r w:rsidRPr="00015F66">
        <w:rPr>
          <w:rFonts w:ascii="Times New Roman" w:eastAsia="Times New Roman" w:hAnsi="Times New Roman"/>
          <w:b/>
          <w:lang w:eastAsia="es-CO"/>
        </w:rPr>
        <w:t>.</w:t>
      </w:r>
      <w:r w:rsidRPr="00015F66">
        <w:rPr>
          <w:rFonts w:ascii="Times New Roman" w:eastAsia="Times New Roman" w:hAnsi="Times New Roman"/>
          <w:b/>
          <w:i/>
          <w:lang w:eastAsia="es-CO"/>
        </w:rPr>
        <w:t xml:space="preserve"> (Porcentaje modificad</w:t>
      </w:r>
      <w:r w:rsidR="00837301">
        <w:rPr>
          <w:rFonts w:ascii="Times New Roman" w:eastAsia="Times New Roman" w:hAnsi="Times New Roman"/>
          <w:b/>
          <w:i/>
          <w:lang w:eastAsia="es-CO"/>
        </w:rPr>
        <w:t>o</w:t>
      </w:r>
      <w:r w:rsidRPr="00015F66">
        <w:rPr>
          <w:rFonts w:ascii="Times New Roman" w:eastAsia="Times New Roman" w:hAnsi="Times New Roman"/>
          <w:b/>
          <w:i/>
          <w:lang w:eastAsia="es-CO"/>
        </w:rPr>
        <w:t xml:space="preserve"> por el </w:t>
      </w:r>
      <w:r w:rsidR="00837301">
        <w:rPr>
          <w:rFonts w:ascii="Times New Roman" w:eastAsia="Times New Roman" w:hAnsi="Times New Roman"/>
          <w:b/>
          <w:i/>
          <w:lang w:eastAsia="es-CO"/>
        </w:rPr>
        <w:t xml:space="preserve">inciso 1 del </w:t>
      </w:r>
      <w:r w:rsidRPr="00015F66">
        <w:rPr>
          <w:rFonts w:ascii="Times New Roman" w:eastAsia="Times New Roman" w:hAnsi="Times New Roman"/>
          <w:b/>
          <w:i/>
          <w:lang w:eastAsia="es-CO"/>
        </w:rPr>
        <w:t xml:space="preserve">artículo 1 de la </w:t>
      </w:r>
      <w:hyperlink r:id="rId10" w:history="1">
        <w:r w:rsidRPr="00837301">
          <w:rPr>
            <w:rStyle w:val="Hipervnculo"/>
            <w:rFonts w:ascii="Times New Roman" w:eastAsia="Times New Roman" w:hAnsi="Times New Roman"/>
            <w:b/>
            <w:i/>
            <w:lang w:eastAsia="es-CO"/>
          </w:rPr>
          <w:t>Ley 89 de</w:t>
        </w:r>
        <w:r w:rsidR="00973579">
          <w:rPr>
            <w:rStyle w:val="Hipervnculo"/>
            <w:rFonts w:ascii="Times New Roman" w:eastAsia="Times New Roman" w:hAnsi="Times New Roman"/>
            <w:b/>
            <w:i/>
            <w:lang w:eastAsia="es-CO"/>
          </w:rPr>
          <w:t xml:space="preserve"> 29 de diciembre de</w:t>
        </w:r>
        <w:r w:rsidRPr="00837301">
          <w:rPr>
            <w:rStyle w:val="Hipervnculo"/>
            <w:rFonts w:ascii="Times New Roman" w:eastAsia="Times New Roman" w:hAnsi="Times New Roman"/>
            <w:b/>
            <w:i/>
            <w:lang w:eastAsia="es-CO"/>
          </w:rPr>
          <w:t xml:space="preserve"> 1988</w:t>
        </w:r>
      </w:hyperlink>
      <w:r w:rsidRPr="00015F66">
        <w:rPr>
          <w:rFonts w:ascii="Times New Roman" w:eastAsia="Times New Roman" w:hAnsi="Times New Roman"/>
          <w:b/>
          <w:i/>
          <w:lang w:eastAsia="es-CO"/>
        </w:rPr>
        <w:t>).</w:t>
      </w:r>
      <w:r w:rsidRPr="00015F66">
        <w:rPr>
          <w:rFonts w:ascii="Times New Roman" w:eastAsia="Times New Roman" w:hAnsi="Times New Roman"/>
          <w:lang w:eastAsia="es-CO"/>
        </w:rPr>
        <w:t xml:space="preserve"> A partir de la vigencia de la presente Ley, todos los patronos y entidades públicas y privadas, destinarán una suma equivalente al </w:t>
      </w:r>
      <w:r>
        <w:rPr>
          <w:rFonts w:ascii="Times New Roman" w:eastAsia="Times New Roman" w:hAnsi="Times New Roman"/>
          <w:lang w:eastAsia="es-CO"/>
        </w:rPr>
        <w:t>3</w:t>
      </w:r>
      <w:r w:rsidRPr="00015F66">
        <w:rPr>
          <w:rFonts w:ascii="Times New Roman" w:eastAsia="Times New Roman" w:hAnsi="Times New Roman"/>
          <w:lang w:eastAsia="es-CO"/>
        </w:rPr>
        <w:t>% de su nómina mensual de salarios para que el Instituto de Bienestar Familiar atienda a la creación y sostenimiento de centros de atención integral al preescolar, para menores de 7 años hijos de empleados públicos y de trabajadores oficiales y privados.</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sidRPr="00015F66">
        <w:rPr>
          <w:rFonts w:ascii="Times New Roman" w:eastAsia="Times New Roman" w:hAnsi="Times New Roman"/>
          <w:b/>
          <w:lang w:eastAsia="es-CO"/>
        </w:rPr>
        <w:t xml:space="preserve">PARÁGRAFO. </w:t>
      </w:r>
      <w:r w:rsidRPr="00015F66">
        <w:rPr>
          <w:rFonts w:ascii="Times New Roman" w:eastAsia="Times New Roman" w:hAnsi="Times New Roman"/>
          <w:b/>
          <w:i/>
          <w:lang w:eastAsia="es-CO"/>
        </w:rPr>
        <w:t>(</w:t>
      </w:r>
      <w:bookmarkStart w:id="3" w:name="art2_par"/>
      <w:r w:rsidRPr="00015F66">
        <w:rPr>
          <w:rFonts w:ascii="Times New Roman" w:eastAsia="Times New Roman" w:hAnsi="Times New Roman"/>
          <w:b/>
          <w:i/>
          <w:lang w:eastAsia="es-CO"/>
        </w:rPr>
        <w:t xml:space="preserve">Parágrafo modificado por el artículo 1 de la </w:t>
      </w:r>
      <w:hyperlink r:id="rId11" w:history="1">
        <w:r w:rsidRPr="00C963C1">
          <w:rPr>
            <w:rStyle w:val="Hipervnculo"/>
            <w:rFonts w:ascii="Times New Roman" w:eastAsia="Times New Roman" w:hAnsi="Times New Roman"/>
            <w:b/>
            <w:i/>
            <w:lang w:eastAsia="es-CO"/>
          </w:rPr>
          <w:t xml:space="preserve">Ley 28 de </w:t>
        </w:r>
        <w:r w:rsidR="00973579">
          <w:rPr>
            <w:rStyle w:val="Hipervnculo"/>
            <w:rFonts w:ascii="Times New Roman" w:eastAsia="Times New Roman" w:hAnsi="Times New Roman"/>
            <w:b/>
            <w:i/>
            <w:lang w:eastAsia="es-CO"/>
          </w:rPr>
          <w:t xml:space="preserve">11 de marzo de </w:t>
        </w:r>
        <w:r w:rsidRPr="00C963C1">
          <w:rPr>
            <w:rStyle w:val="Hipervnculo"/>
            <w:rFonts w:ascii="Times New Roman" w:eastAsia="Times New Roman" w:hAnsi="Times New Roman"/>
            <w:b/>
            <w:i/>
            <w:lang w:eastAsia="es-CO"/>
          </w:rPr>
          <w:t>1981</w:t>
        </w:r>
        <w:bookmarkEnd w:id="3"/>
      </w:hyperlink>
      <w:r w:rsidRPr="00015F66">
        <w:rPr>
          <w:rFonts w:ascii="Times New Roman" w:eastAsia="Times New Roman" w:hAnsi="Times New Roman"/>
          <w:b/>
          <w:i/>
          <w:lang w:eastAsia="es-CO"/>
        </w:rPr>
        <w:t>).</w:t>
      </w:r>
      <w:r w:rsidRPr="00015F66">
        <w:rPr>
          <w:rFonts w:ascii="Times New Roman" w:eastAsia="Times New Roman" w:hAnsi="Times New Roman"/>
          <w:lang w:eastAsia="es-CO"/>
        </w:rPr>
        <w:t xml:space="preserve"> Los Centros de Atención Integral al Preescolar hacen parte del Sistema Nacional de Bienestar Familiar.</w:t>
      </w:r>
    </w:p>
    <w:p w:rsidR="00A038B7" w:rsidRPr="00812C41" w:rsidRDefault="00812C41" w:rsidP="00812C41">
      <w:pPr>
        <w:shd w:val="clear" w:color="auto" w:fill="FFFFFF"/>
        <w:spacing w:after="0" w:line="240" w:lineRule="auto"/>
        <w:jc w:val="both"/>
        <w:rPr>
          <w:rFonts w:ascii="Times New Roman" w:eastAsia="Times New Roman" w:hAnsi="Times New Roman"/>
          <w:b/>
          <w:highlight w:val="yellow"/>
          <w:lang w:eastAsia="es-CO"/>
        </w:rPr>
      </w:pPr>
      <w:bookmarkStart w:id="4" w:name="3"/>
      <w:bookmarkEnd w:id="4"/>
      <w:r w:rsidRPr="00812C41">
        <w:rPr>
          <w:rFonts w:ascii="Times New Roman" w:eastAsia="Times New Roman" w:hAnsi="Times New Roman"/>
          <w:b/>
          <w:highlight w:val="yellow"/>
          <w:lang w:eastAsia="es-CO"/>
        </w:rPr>
        <w:t>CONCORDANCIAS:</w:t>
      </w:r>
    </w:p>
    <w:p w:rsidR="00812C41" w:rsidRDefault="00591491" w:rsidP="00812C41">
      <w:pPr>
        <w:numPr>
          <w:ilvl w:val="0"/>
          <w:numId w:val="1"/>
        </w:numPr>
        <w:spacing w:after="0" w:line="240" w:lineRule="auto"/>
        <w:jc w:val="both"/>
        <w:rPr>
          <w:rFonts w:ascii="Times New Roman" w:eastAsia="Times New Roman" w:hAnsi="Times New Roman"/>
          <w:highlight w:val="yellow"/>
          <w:lang w:eastAsia="es-CO"/>
        </w:rPr>
      </w:pPr>
      <w:hyperlink r:id="rId12" w:history="1">
        <w:r w:rsidR="00812C41" w:rsidRPr="00812C41">
          <w:rPr>
            <w:rStyle w:val="Hipervnculo"/>
            <w:rFonts w:ascii="Times New Roman" w:eastAsia="Times New Roman" w:hAnsi="Times New Roman"/>
            <w:b/>
            <w:highlight w:val="yellow"/>
            <w:lang w:eastAsia="es-CO"/>
          </w:rPr>
          <w:t>Ley 1607 de 2012</w:t>
        </w:r>
      </w:hyperlink>
      <w:r w:rsidR="00812C41" w:rsidRPr="00812C41">
        <w:rPr>
          <w:rFonts w:ascii="Times New Roman" w:eastAsia="Times New Roman" w:hAnsi="Times New Roman"/>
          <w:b/>
          <w:highlight w:val="yellow"/>
          <w:lang w:eastAsia="es-CO"/>
        </w:rPr>
        <w:t xml:space="preserve">: </w:t>
      </w:r>
      <w:r w:rsidR="00812C41" w:rsidRPr="00812C41">
        <w:rPr>
          <w:rFonts w:ascii="Times New Roman" w:eastAsia="Times New Roman" w:hAnsi="Times New Roman"/>
          <w:highlight w:val="yellow"/>
          <w:lang w:eastAsia="es-CO"/>
        </w:rPr>
        <w:t>Art</w:t>
      </w:r>
      <w:r w:rsidR="00A935D4">
        <w:rPr>
          <w:rFonts w:ascii="Times New Roman" w:eastAsia="Times New Roman" w:hAnsi="Times New Roman"/>
          <w:highlight w:val="yellow"/>
          <w:lang w:eastAsia="es-CO"/>
        </w:rPr>
        <w:t>s</w:t>
      </w:r>
      <w:r w:rsidR="00812C41" w:rsidRPr="00812C41">
        <w:rPr>
          <w:rFonts w:ascii="Times New Roman" w:eastAsia="Times New Roman" w:hAnsi="Times New Roman"/>
          <w:highlight w:val="yellow"/>
          <w:lang w:eastAsia="es-CO"/>
        </w:rPr>
        <w:t>. 20</w:t>
      </w:r>
      <w:r w:rsidR="00A935D4">
        <w:rPr>
          <w:rFonts w:ascii="Times New Roman" w:eastAsia="Times New Roman" w:hAnsi="Times New Roman"/>
          <w:highlight w:val="yellow"/>
          <w:lang w:eastAsia="es-CO"/>
        </w:rPr>
        <w:t xml:space="preserve"> y 25</w:t>
      </w:r>
      <w:r w:rsidR="00812C41" w:rsidRPr="00812C41">
        <w:rPr>
          <w:rFonts w:ascii="Times New Roman" w:eastAsia="Times New Roman" w:hAnsi="Times New Roman"/>
          <w:highlight w:val="yellow"/>
          <w:lang w:eastAsia="es-CO"/>
        </w:rPr>
        <w:t>.</w:t>
      </w:r>
    </w:p>
    <w:p w:rsidR="00816586" w:rsidRDefault="00816586" w:rsidP="00816586">
      <w:pPr>
        <w:shd w:val="clear" w:color="auto" w:fill="FFFFFF"/>
        <w:spacing w:after="0" w:line="240" w:lineRule="auto"/>
        <w:jc w:val="both"/>
        <w:rPr>
          <w:rFonts w:ascii="Times New Roman" w:eastAsia="Times New Roman" w:hAnsi="Times New Roman"/>
          <w:b/>
          <w:highlight w:val="lightGray"/>
          <w:lang w:eastAsia="es-CO"/>
        </w:rPr>
      </w:pPr>
    </w:p>
    <w:p w:rsidR="00816586" w:rsidRPr="00816586" w:rsidRDefault="00816586" w:rsidP="00816586">
      <w:pPr>
        <w:shd w:val="clear" w:color="auto" w:fill="FFFFFF"/>
        <w:spacing w:after="0" w:line="240" w:lineRule="auto"/>
        <w:jc w:val="both"/>
        <w:rPr>
          <w:rFonts w:ascii="Times New Roman" w:eastAsia="Times New Roman" w:hAnsi="Times New Roman"/>
          <w:b/>
          <w:highlight w:val="lightGray"/>
          <w:lang w:eastAsia="es-CO"/>
        </w:rPr>
      </w:pPr>
      <w:r w:rsidRPr="00816586">
        <w:rPr>
          <w:rFonts w:ascii="Times New Roman" w:eastAsia="Times New Roman" w:hAnsi="Times New Roman"/>
          <w:b/>
          <w:highlight w:val="lightGray"/>
          <w:lang w:eastAsia="es-CO"/>
        </w:rPr>
        <w:t>DOCTRINA:</w:t>
      </w:r>
    </w:p>
    <w:p w:rsidR="00816586" w:rsidRPr="00816586" w:rsidRDefault="00591491" w:rsidP="00816586">
      <w:pPr>
        <w:numPr>
          <w:ilvl w:val="0"/>
          <w:numId w:val="3"/>
        </w:numPr>
        <w:shd w:val="clear" w:color="auto" w:fill="FFFFFF"/>
        <w:spacing w:after="0" w:line="240" w:lineRule="auto"/>
        <w:jc w:val="both"/>
        <w:rPr>
          <w:rFonts w:ascii="Times New Roman" w:eastAsia="Times New Roman" w:hAnsi="Times New Roman"/>
          <w:b/>
          <w:highlight w:val="lightGray"/>
          <w:lang w:eastAsia="es-CO"/>
        </w:rPr>
      </w:pPr>
      <w:hyperlink r:id="rId13" w:history="1">
        <w:r w:rsidR="00816586" w:rsidRPr="00816586">
          <w:rPr>
            <w:rStyle w:val="Hipervnculo"/>
            <w:rFonts w:ascii="Times New Roman" w:hAnsi="Times New Roman"/>
            <w:b/>
            <w:highlight w:val="lightGray"/>
          </w:rPr>
          <w:t>CONCEPTO 34604 DE 28 DE FEBRERO DE 2014</w:t>
        </w:r>
      </w:hyperlink>
      <w:r w:rsidR="00816586" w:rsidRPr="00816586">
        <w:rPr>
          <w:rFonts w:ascii="Times New Roman" w:hAnsi="Times New Roman"/>
          <w:b/>
          <w:highlight w:val="lightGray"/>
        </w:rPr>
        <w:t xml:space="preserve">. MINISTERIO DE TRABAJO. </w:t>
      </w:r>
      <w:r w:rsidR="00816586" w:rsidRPr="00816586">
        <w:rPr>
          <w:rFonts w:ascii="Times New Roman" w:hAnsi="Times New Roman"/>
          <w:i/>
          <w:highlight w:val="lightGray"/>
        </w:rPr>
        <w:t>Condiciones para la exoneración de aportes al SENA, ICBF y cotizaciones al Sistema General de Seguridad Social en Salud, para personas naturales.</w:t>
      </w:r>
    </w:p>
    <w:p w:rsidR="00A718B2" w:rsidRDefault="00A718B2" w:rsidP="00A718B2">
      <w:pPr>
        <w:shd w:val="clear" w:color="auto" w:fill="FFFFFF"/>
        <w:spacing w:after="0" w:line="240" w:lineRule="auto"/>
        <w:jc w:val="both"/>
        <w:rPr>
          <w:rFonts w:ascii="Times New Roman" w:eastAsia="Times New Roman" w:hAnsi="Times New Roman"/>
          <w:b/>
          <w:lang w:eastAsia="es-CO"/>
        </w:rPr>
      </w:pPr>
    </w:p>
    <w:p w:rsidR="00196DD6" w:rsidRPr="00A718B2" w:rsidRDefault="00196DD6" w:rsidP="00A718B2">
      <w:pPr>
        <w:shd w:val="clear" w:color="auto" w:fill="FFFFFF"/>
        <w:spacing w:after="0" w:line="240" w:lineRule="auto"/>
        <w:jc w:val="both"/>
        <w:rPr>
          <w:rFonts w:ascii="Times New Roman" w:eastAsia="Times New Roman" w:hAnsi="Times New Roman"/>
          <w:b/>
          <w:highlight w:val="cyan"/>
          <w:lang w:eastAsia="es-CO"/>
        </w:rPr>
      </w:pPr>
      <w:r w:rsidRPr="00A718B2">
        <w:rPr>
          <w:rFonts w:ascii="Times New Roman" w:eastAsia="Times New Roman" w:hAnsi="Times New Roman"/>
          <w:b/>
          <w:highlight w:val="cyan"/>
          <w:lang w:eastAsia="es-CO"/>
        </w:rPr>
        <w:t>JURISPRUDENCIA:</w:t>
      </w:r>
    </w:p>
    <w:p w:rsidR="00196DD6" w:rsidRPr="00A718B2" w:rsidRDefault="00591491" w:rsidP="00A718B2">
      <w:pPr>
        <w:numPr>
          <w:ilvl w:val="0"/>
          <w:numId w:val="3"/>
        </w:numPr>
        <w:shd w:val="clear" w:color="auto" w:fill="FFFFFF"/>
        <w:spacing w:after="0" w:line="240" w:lineRule="auto"/>
        <w:jc w:val="both"/>
        <w:rPr>
          <w:rFonts w:ascii="Times New Roman" w:eastAsia="Times New Roman" w:hAnsi="Times New Roman"/>
          <w:b/>
          <w:highlight w:val="cyan"/>
          <w:lang w:eastAsia="es-CO"/>
        </w:rPr>
      </w:pPr>
      <w:hyperlink r:id="rId14" w:history="1">
        <w:r w:rsidR="0061174C" w:rsidRPr="00BC138A">
          <w:rPr>
            <w:rStyle w:val="Hipervnculo"/>
            <w:rFonts w:ascii="Times New Roman" w:eastAsia="Times New Roman" w:hAnsi="Times New Roman"/>
            <w:b/>
            <w:highlight w:val="cyan"/>
            <w:lang w:eastAsia="es-CO"/>
          </w:rPr>
          <w:t xml:space="preserve">EXPEDIENTE </w:t>
        </w:r>
        <w:r w:rsidR="0061174C" w:rsidRPr="00BC138A">
          <w:rPr>
            <w:rStyle w:val="Hipervnculo"/>
            <w:rFonts w:ascii="Times New Roman" w:hAnsi="Times New Roman"/>
            <w:b/>
            <w:highlight w:val="cyan"/>
          </w:rPr>
          <w:t>20030 DE 6 DE AGOSTO DE 2014</w:t>
        </w:r>
      </w:hyperlink>
      <w:r w:rsidR="0061174C" w:rsidRPr="00A718B2">
        <w:rPr>
          <w:rFonts w:ascii="Times New Roman" w:hAnsi="Times New Roman"/>
          <w:b/>
          <w:highlight w:val="cyan"/>
        </w:rPr>
        <w:t>.</w:t>
      </w:r>
      <w:r w:rsidR="00A718B2" w:rsidRPr="00A718B2">
        <w:rPr>
          <w:rFonts w:ascii="Times New Roman" w:hAnsi="Times New Roman"/>
          <w:b/>
          <w:highlight w:val="cyan"/>
        </w:rPr>
        <w:t xml:space="preserve"> CONSEJO DE ESTADO. C. P. DRA. </w:t>
      </w:r>
      <w:r w:rsidR="00A718B2" w:rsidRPr="00A718B2">
        <w:rPr>
          <w:rFonts w:ascii="Times New Roman" w:hAnsi="Times New Roman"/>
          <w:b/>
          <w:highlight w:val="cyan"/>
          <w:lang w:val="es-ES"/>
        </w:rPr>
        <w:t xml:space="preserve">MARTHA TERESA BRICEÑO DE VALENCIA. </w:t>
      </w:r>
      <w:r w:rsidR="00A718B2" w:rsidRPr="00A718B2">
        <w:rPr>
          <w:rFonts w:ascii="Times New Roman" w:hAnsi="Times New Roman"/>
          <w:i/>
          <w:highlight w:val="cyan"/>
        </w:rPr>
        <w:t>Aportes parafiscales al Instituto Colombiano de Bienestar Familiar – ICBF.</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Pr>
          <w:rFonts w:ascii="Times New Roman" w:eastAsia="Times New Roman" w:hAnsi="Times New Roman"/>
          <w:b/>
          <w:lang w:eastAsia="es-CO"/>
        </w:rPr>
        <w:t>ARTICULO 3</w:t>
      </w:r>
      <w:r w:rsidRPr="00015F66">
        <w:rPr>
          <w:rFonts w:ascii="Times New Roman" w:eastAsia="Times New Roman" w:hAnsi="Times New Roman"/>
          <w:b/>
          <w:lang w:eastAsia="es-CO"/>
        </w:rPr>
        <w:t>.</w:t>
      </w:r>
      <w:r w:rsidRPr="00015F66">
        <w:rPr>
          <w:rFonts w:ascii="Times New Roman" w:eastAsia="Times New Roman" w:hAnsi="Times New Roman"/>
          <w:lang w:eastAsia="es-CO"/>
        </w:rPr>
        <w:t xml:space="preserve"> El porcentaje de que trata el artículo 2 se calculará sobre lo pagado por concepto de salario, conforme lo describe el </w:t>
      </w:r>
      <w:r w:rsidR="00812C41">
        <w:rPr>
          <w:rFonts w:ascii="Times New Roman" w:eastAsia="Times New Roman" w:hAnsi="Times New Roman"/>
          <w:lang w:eastAsia="es-CO"/>
        </w:rPr>
        <w:t>*Código Sustantivo del Trabajo</w:t>
      </w:r>
      <w:r w:rsidRPr="00015F66">
        <w:rPr>
          <w:rFonts w:ascii="Times New Roman" w:eastAsia="Times New Roman" w:hAnsi="Times New Roman"/>
          <w:lang w:eastAsia="es-CO"/>
        </w:rPr>
        <w:t xml:space="preserve"> en su artículo 127, a todos los trabajadores del empleador en el respectivo mes sea que el pago se efectúe en dinero o en especie. Los salarios pagados a extranjeros que trabajen en Colombia también deberán incluirse aunque los pagos se efectúen en moneda extranjera. Toda remuneración que se pague en moneda extranjera, deberá liquidarse, para efectos de la base del aporte, al tipo oficial de cambio imperante el día último del mes al cual corresponde el pago. </w:t>
      </w:r>
    </w:p>
    <w:p w:rsidR="00812C41" w:rsidRPr="00812C41" w:rsidRDefault="00812C41" w:rsidP="00812C41">
      <w:pPr>
        <w:shd w:val="clear" w:color="auto" w:fill="FFFFFF"/>
        <w:spacing w:after="0" w:line="240" w:lineRule="auto"/>
        <w:jc w:val="both"/>
        <w:rPr>
          <w:rFonts w:ascii="Times New Roman" w:eastAsia="Times New Roman" w:hAnsi="Times New Roman"/>
          <w:b/>
          <w:highlight w:val="yellow"/>
          <w:lang w:eastAsia="es-CO"/>
        </w:rPr>
      </w:pPr>
      <w:bookmarkStart w:id="5" w:name="4"/>
      <w:bookmarkEnd w:id="5"/>
      <w:r w:rsidRPr="00812C41">
        <w:rPr>
          <w:rFonts w:ascii="Times New Roman" w:eastAsia="Times New Roman" w:hAnsi="Times New Roman"/>
          <w:b/>
          <w:highlight w:val="yellow"/>
          <w:lang w:eastAsia="es-CO"/>
        </w:rPr>
        <w:t>CONCORDANCIAS:</w:t>
      </w:r>
    </w:p>
    <w:p w:rsidR="00812C41" w:rsidRPr="00812C41" w:rsidRDefault="00591491" w:rsidP="00812C41">
      <w:pPr>
        <w:numPr>
          <w:ilvl w:val="0"/>
          <w:numId w:val="1"/>
        </w:numPr>
        <w:spacing w:after="0" w:line="240" w:lineRule="auto"/>
        <w:jc w:val="both"/>
        <w:rPr>
          <w:rFonts w:ascii="Times New Roman" w:eastAsia="Times New Roman" w:hAnsi="Times New Roman"/>
          <w:highlight w:val="yellow"/>
          <w:lang w:eastAsia="es-CO"/>
        </w:rPr>
      </w:pPr>
      <w:hyperlink r:id="rId15" w:history="1">
        <w:r w:rsidR="00812C41" w:rsidRPr="00812C41">
          <w:rPr>
            <w:rStyle w:val="Hipervnculo"/>
            <w:rFonts w:ascii="Times New Roman" w:eastAsia="Times New Roman" w:hAnsi="Times New Roman"/>
            <w:b/>
            <w:highlight w:val="yellow"/>
            <w:lang w:eastAsia="es-CO"/>
          </w:rPr>
          <w:t>Ley 1607 de 2012</w:t>
        </w:r>
      </w:hyperlink>
      <w:r w:rsidR="00812C41" w:rsidRPr="00812C41">
        <w:rPr>
          <w:rFonts w:ascii="Times New Roman" w:eastAsia="Times New Roman" w:hAnsi="Times New Roman"/>
          <w:b/>
          <w:highlight w:val="yellow"/>
          <w:lang w:eastAsia="es-CO"/>
        </w:rPr>
        <w:t xml:space="preserve">: </w:t>
      </w:r>
      <w:r w:rsidR="00812C41" w:rsidRPr="00812C41">
        <w:rPr>
          <w:rFonts w:ascii="Times New Roman" w:eastAsia="Times New Roman" w:hAnsi="Times New Roman"/>
          <w:highlight w:val="yellow"/>
          <w:lang w:eastAsia="es-CO"/>
        </w:rPr>
        <w:t>Art</w:t>
      </w:r>
      <w:r w:rsidR="00A935D4">
        <w:rPr>
          <w:rFonts w:ascii="Times New Roman" w:eastAsia="Times New Roman" w:hAnsi="Times New Roman"/>
          <w:highlight w:val="yellow"/>
          <w:lang w:eastAsia="es-CO"/>
        </w:rPr>
        <w:t>s</w:t>
      </w:r>
      <w:r w:rsidR="00812C41" w:rsidRPr="00812C41">
        <w:rPr>
          <w:rFonts w:ascii="Times New Roman" w:eastAsia="Times New Roman" w:hAnsi="Times New Roman"/>
          <w:highlight w:val="yellow"/>
          <w:lang w:eastAsia="es-CO"/>
        </w:rPr>
        <w:t>. 20</w:t>
      </w:r>
      <w:r w:rsidR="00A935D4" w:rsidRPr="00A935D4">
        <w:rPr>
          <w:rFonts w:ascii="Times New Roman" w:eastAsia="Times New Roman" w:hAnsi="Times New Roman"/>
          <w:highlight w:val="yellow"/>
          <w:lang w:eastAsia="es-CO"/>
        </w:rPr>
        <w:t xml:space="preserve"> </w:t>
      </w:r>
      <w:r w:rsidR="00A935D4">
        <w:rPr>
          <w:rFonts w:ascii="Times New Roman" w:eastAsia="Times New Roman" w:hAnsi="Times New Roman"/>
          <w:highlight w:val="yellow"/>
          <w:lang w:eastAsia="es-CO"/>
        </w:rPr>
        <w:t>y 25</w:t>
      </w:r>
      <w:r w:rsidR="00812C41" w:rsidRPr="00812C41">
        <w:rPr>
          <w:rFonts w:ascii="Times New Roman" w:eastAsia="Times New Roman" w:hAnsi="Times New Roman"/>
          <w:highlight w:val="yellow"/>
          <w:lang w:eastAsia="es-CO"/>
        </w:rPr>
        <w:t>.</w:t>
      </w:r>
    </w:p>
    <w:p w:rsidR="00812C41" w:rsidRPr="00812C41" w:rsidRDefault="00812C41"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sidRPr="00812C41">
        <w:rPr>
          <w:rFonts w:ascii="Times New Roman" w:hAnsi="Times New Roman"/>
          <w:highlight w:val="green"/>
        </w:rPr>
        <w:t>*</w:t>
      </w:r>
      <w:r w:rsidRPr="00812C41">
        <w:rPr>
          <w:rFonts w:ascii="Times New Roman" w:hAnsi="Times New Roman"/>
          <w:b/>
          <w:highlight w:val="green"/>
          <w:u w:val="single"/>
        </w:rPr>
        <w:t>Nota de Interpretación</w:t>
      </w:r>
      <w:r w:rsidRPr="00812C41">
        <w:rPr>
          <w:rFonts w:ascii="Times New Roman" w:hAnsi="Times New Roman"/>
          <w:b/>
          <w:highlight w:val="green"/>
        </w:rPr>
        <w:t xml:space="preserve">: </w:t>
      </w:r>
      <w:r w:rsidRPr="00812C41">
        <w:rPr>
          <w:rFonts w:ascii="Times New Roman" w:hAnsi="Times New Roman"/>
          <w:highlight w:val="green"/>
        </w:rPr>
        <w:t>Para mayor información y mejor comprensión de la remisión hecha al Código Sustantivo del Trabajo, le sugerimos remitirse a las publicaciones de nuestro Grupo Editorial Nueva Legislación “Código Sustantivo y Procesal del Trabajo”.</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Pr>
          <w:rFonts w:ascii="Times New Roman" w:eastAsia="Times New Roman" w:hAnsi="Times New Roman"/>
          <w:b/>
          <w:lang w:eastAsia="es-CO"/>
        </w:rPr>
        <w:t>ARTÍCULO 4</w:t>
      </w:r>
      <w:r w:rsidRPr="00015F66">
        <w:rPr>
          <w:rFonts w:ascii="Times New Roman" w:eastAsia="Times New Roman" w:hAnsi="Times New Roman"/>
          <w:b/>
          <w:lang w:eastAsia="es-CO"/>
        </w:rPr>
        <w:t>.</w:t>
      </w:r>
      <w:r w:rsidRPr="00015F66">
        <w:rPr>
          <w:rFonts w:ascii="Times New Roman" w:eastAsia="Times New Roman" w:hAnsi="Times New Roman"/>
          <w:lang w:eastAsia="es-CO"/>
        </w:rPr>
        <w:t xml:space="preserve"> Los servicios de atención al preescolar, deberán sujetarse a las normas que establece la presente Ley a las que con posterioridad la desarrollen o reglamenten, y los recursos que a ellos destina actualmente el sector público no podrán suspenderse ni disminuirse.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b/>
          <w:i/>
          <w:lang w:eastAsia="es-CO"/>
        </w:rPr>
      </w:pPr>
      <w:bookmarkStart w:id="6" w:name="5"/>
      <w:bookmarkEnd w:id="6"/>
      <w:r w:rsidRPr="00015F66">
        <w:rPr>
          <w:rFonts w:ascii="Times New Roman" w:eastAsia="Times New Roman" w:hAnsi="Times New Roman"/>
          <w:b/>
          <w:lang w:eastAsia="es-CO"/>
        </w:rPr>
        <w:t xml:space="preserve">ARTÍCULO 5. </w:t>
      </w:r>
      <w:r w:rsidRPr="00015F66">
        <w:rPr>
          <w:rFonts w:ascii="Times New Roman" w:eastAsia="Times New Roman" w:hAnsi="Times New Roman"/>
          <w:b/>
          <w:i/>
          <w:lang w:eastAsia="es-CO"/>
        </w:rPr>
        <w:t>(Artículo derogado por el artículo 140</w:t>
      </w:r>
      <w:r>
        <w:rPr>
          <w:rFonts w:ascii="Times New Roman" w:eastAsia="Times New Roman" w:hAnsi="Times New Roman"/>
          <w:b/>
          <w:i/>
          <w:lang w:eastAsia="es-CO"/>
        </w:rPr>
        <w:t xml:space="preserve"> de la </w:t>
      </w:r>
      <w:hyperlink r:id="rId16" w:history="1">
        <w:r w:rsidRPr="00AF6968">
          <w:rPr>
            <w:rStyle w:val="Hipervnculo"/>
            <w:rFonts w:ascii="Times New Roman" w:eastAsia="Times New Roman" w:hAnsi="Times New Roman"/>
            <w:b/>
            <w:i/>
            <w:lang w:eastAsia="es-CO"/>
          </w:rPr>
          <w:t xml:space="preserve">Ley 6 de </w:t>
        </w:r>
        <w:r w:rsidR="00973579">
          <w:rPr>
            <w:rStyle w:val="Hipervnculo"/>
            <w:rFonts w:ascii="Times New Roman" w:eastAsia="Times New Roman" w:hAnsi="Times New Roman"/>
            <w:b/>
            <w:i/>
            <w:lang w:eastAsia="es-CO"/>
          </w:rPr>
          <w:t xml:space="preserve">30 de junio de </w:t>
        </w:r>
        <w:r w:rsidRPr="00AF6968">
          <w:rPr>
            <w:rStyle w:val="Hipervnculo"/>
            <w:rFonts w:ascii="Times New Roman" w:eastAsia="Times New Roman" w:hAnsi="Times New Roman"/>
            <w:b/>
            <w:i/>
            <w:lang w:eastAsia="es-CO"/>
          </w:rPr>
          <w:t>1992</w:t>
        </w:r>
      </w:hyperlink>
      <w:r>
        <w:rPr>
          <w:rFonts w:ascii="Times New Roman" w:eastAsia="Times New Roman" w:hAnsi="Times New Roman"/>
          <w:b/>
          <w:i/>
          <w:lang w:eastAsia="es-CO"/>
        </w:rPr>
        <w:t>).</w:t>
      </w:r>
      <w:r w:rsidRPr="00015F66">
        <w:rPr>
          <w:rFonts w:ascii="Times New Roman" w:eastAsia="Times New Roman" w:hAnsi="Times New Roman"/>
          <w:b/>
          <w:i/>
          <w:lang w:eastAsia="es-CO"/>
        </w:rPr>
        <w:t xml:space="preserve">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7" w:name="6"/>
      <w:bookmarkEnd w:id="7"/>
      <w:r>
        <w:rPr>
          <w:rFonts w:ascii="Times New Roman" w:eastAsia="Times New Roman" w:hAnsi="Times New Roman"/>
          <w:b/>
          <w:lang w:eastAsia="es-CO"/>
        </w:rPr>
        <w:t>ARTÍCULO 6</w:t>
      </w:r>
      <w:r w:rsidRPr="00015F66">
        <w:rPr>
          <w:rFonts w:ascii="Times New Roman" w:eastAsia="Times New Roman" w:hAnsi="Times New Roman"/>
          <w:b/>
          <w:lang w:eastAsia="es-CO"/>
        </w:rPr>
        <w:t>.</w:t>
      </w:r>
      <w:r w:rsidRPr="00015F66">
        <w:rPr>
          <w:rFonts w:ascii="Times New Roman" w:eastAsia="Times New Roman" w:hAnsi="Times New Roman"/>
          <w:lang w:eastAsia="es-CO"/>
        </w:rPr>
        <w:t xml:space="preserve"> Las sumas de que tratan los artículos anteriores, deberán consignarse por mensualidades vencidas dentro de los diez primeros días del mes siguiente, en la sede del Instituto Colombiana de Bienestar Familiar o en las Direcciones Regionales del Instituto, de acuerdo con la ubicación geográfica del respectivo patrono o entidad pública o privada.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sidRPr="00015F66">
        <w:rPr>
          <w:rFonts w:ascii="Times New Roman" w:eastAsia="Times New Roman" w:hAnsi="Times New Roman"/>
          <w:b/>
          <w:lang w:eastAsia="es-CO"/>
        </w:rPr>
        <w:t>PARÁGRAFO.</w:t>
      </w:r>
      <w:r w:rsidRPr="00015F66">
        <w:rPr>
          <w:rFonts w:ascii="Times New Roman" w:eastAsia="Times New Roman" w:hAnsi="Times New Roman"/>
          <w:lang w:eastAsia="es-CO"/>
        </w:rPr>
        <w:t xml:space="preserve"> El Instituto Colombiano de Bienestar Familiar destinará dichos recaudos exclusivamente para la organización y funcionamiento de los programas y servicios de atención al niño y la familia, a que se refiere la presente Ley.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8" w:name="7"/>
      <w:bookmarkEnd w:id="8"/>
      <w:r w:rsidRPr="00015F66">
        <w:rPr>
          <w:rFonts w:ascii="Times New Roman" w:eastAsia="Times New Roman" w:hAnsi="Times New Roman"/>
          <w:b/>
          <w:lang w:eastAsia="es-CO"/>
        </w:rPr>
        <w:t>ARTÍCULO 7.</w:t>
      </w:r>
      <w:r w:rsidRPr="00015F66">
        <w:rPr>
          <w:rFonts w:ascii="Times New Roman" w:eastAsia="Times New Roman" w:hAnsi="Times New Roman"/>
          <w:lang w:eastAsia="es-CO"/>
        </w:rPr>
        <w:t xml:space="preserve"> El Instituto Colombiano de Bienestar Familiar extenderá estos programas y servicios a la población menor de 7 años, proveniente de trabajadores independientes y de padres que se encuentren en estado de desempleo.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9" w:name="8"/>
      <w:bookmarkEnd w:id="9"/>
      <w:r w:rsidRPr="00015F66">
        <w:rPr>
          <w:rFonts w:ascii="Times New Roman" w:eastAsia="Times New Roman" w:hAnsi="Times New Roman"/>
          <w:b/>
          <w:lang w:eastAsia="es-CO"/>
        </w:rPr>
        <w:t>ARTÍCULO 8.</w:t>
      </w:r>
      <w:r w:rsidRPr="00015F66">
        <w:rPr>
          <w:rFonts w:ascii="Times New Roman" w:eastAsia="Times New Roman" w:hAnsi="Times New Roman"/>
          <w:lang w:eastAsia="es-CO"/>
        </w:rPr>
        <w:t xml:space="preserve"> La supervisión y vigilancia de los programas y servicios y la inversión de los fondos a que se refiere la presente Ley será ejercida por los Ministerios de Trabajo y Seguridad Social y de Salud Pública, y las Asociaciones gremiales de patronos y las Centrales Obreras reconocidas por la Ley, en coordinación con el Instituto Colombiano de Bienestar Familiar, mediante Consejos de Administración, que para el efecto se crearán en los niveles central y departamental.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0" w:name="9"/>
      <w:bookmarkEnd w:id="10"/>
      <w:r w:rsidRPr="00015F66">
        <w:rPr>
          <w:rFonts w:ascii="Times New Roman" w:eastAsia="Times New Roman" w:hAnsi="Times New Roman"/>
          <w:b/>
          <w:lang w:eastAsia="es-CO"/>
        </w:rPr>
        <w:t>ARTÍCULO 9.</w:t>
      </w:r>
      <w:r w:rsidRPr="00015F66">
        <w:rPr>
          <w:rFonts w:ascii="Times New Roman" w:eastAsia="Times New Roman" w:hAnsi="Times New Roman"/>
          <w:lang w:eastAsia="es-CO"/>
        </w:rPr>
        <w:t xml:space="preserve"> Los aportes efectuados por los patronos o empresas públicas y privadas serán deducibles para los efectos del impuesto sobre la renta y complementarios, previa certificación de pago, expedida por el Instituto Colombiano de bienestar Familiar. Asimismo lo serán las donaciones que las personas naturales o jurídicas hagan al Instituto Colombiano de Bienestar Familiar para el cumplimiento de sus programas y servicios al niño y a la familia.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1" w:name="10"/>
      <w:bookmarkEnd w:id="11"/>
      <w:r w:rsidRPr="00015F66">
        <w:rPr>
          <w:rFonts w:ascii="Times New Roman" w:eastAsia="Times New Roman" w:hAnsi="Times New Roman"/>
          <w:b/>
          <w:lang w:eastAsia="es-CO"/>
        </w:rPr>
        <w:lastRenderedPageBreak/>
        <w:t>ARTÍCULO 10.</w:t>
      </w:r>
      <w:r w:rsidRPr="00015F66">
        <w:rPr>
          <w:rFonts w:ascii="Times New Roman" w:eastAsia="Times New Roman" w:hAnsi="Times New Roman"/>
          <w:lang w:eastAsia="es-CO"/>
        </w:rPr>
        <w:t xml:space="preserve"> El gobierno Nacional, al reglamentar la presente Ley determinará la cobertura progresiva de los centros de atención integral al preescolar, siguiendo prioridades específicas, y determinará la participación económica para la utilización de los servicios, de acuerdo a las tarifas diferenciales, según niveles de salarios o situaciones de desempleo.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sidRPr="00015F66">
        <w:rPr>
          <w:rFonts w:ascii="Times New Roman" w:eastAsia="Times New Roman" w:hAnsi="Times New Roman"/>
          <w:b/>
          <w:lang w:eastAsia="es-CO"/>
        </w:rPr>
        <w:t>PARÁGRAFO.</w:t>
      </w:r>
      <w:r w:rsidRPr="00015F66">
        <w:rPr>
          <w:rFonts w:ascii="Times New Roman" w:eastAsia="Times New Roman" w:hAnsi="Times New Roman"/>
          <w:lang w:eastAsia="es-CO"/>
        </w:rPr>
        <w:t xml:space="preserve"> Los hijos de los trabajadores que devenguen el salario mínimo y los de los desempleados no pagarán en ningún caso por el servicio a que esta Ley se refiere. </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bookmarkStart w:id="12" w:name="11"/>
      <w:bookmarkEnd w:id="12"/>
      <w:r w:rsidRPr="00015F66">
        <w:rPr>
          <w:rFonts w:ascii="Times New Roman" w:eastAsia="Times New Roman" w:hAnsi="Times New Roman"/>
          <w:b/>
          <w:lang w:eastAsia="es-CO"/>
        </w:rPr>
        <w:t>ARTÍCULO 11.</w:t>
      </w:r>
      <w:r w:rsidRPr="00015F66">
        <w:rPr>
          <w:rFonts w:ascii="Times New Roman" w:eastAsia="Times New Roman" w:hAnsi="Times New Roman"/>
          <w:lang w:eastAsia="es-CO"/>
        </w:rPr>
        <w:t xml:space="preserve"> Derógase el artículo 245 del </w:t>
      </w:r>
      <w:r w:rsidR="00812C41">
        <w:rPr>
          <w:rFonts w:ascii="Times New Roman" w:eastAsia="Times New Roman" w:hAnsi="Times New Roman"/>
          <w:lang w:eastAsia="es-CO"/>
        </w:rPr>
        <w:t>*Código Sustantivo del Trabajo</w:t>
      </w:r>
      <w:r w:rsidRPr="00015F66">
        <w:rPr>
          <w:rFonts w:ascii="Times New Roman" w:eastAsia="Times New Roman" w:hAnsi="Times New Roman"/>
          <w:lang w:eastAsia="es-CO"/>
        </w:rPr>
        <w:t xml:space="preserve"> y las normas que sean contrarias a la presente Ley. </w:t>
      </w:r>
    </w:p>
    <w:p w:rsidR="00812C41" w:rsidRDefault="00812C41" w:rsidP="00015F66">
      <w:pPr>
        <w:shd w:val="clear" w:color="auto" w:fill="FFFFFF"/>
        <w:spacing w:before="100" w:beforeAutospacing="1" w:after="100" w:afterAutospacing="1" w:line="240" w:lineRule="auto"/>
        <w:jc w:val="both"/>
        <w:rPr>
          <w:rFonts w:ascii="Times New Roman" w:hAnsi="Times New Roman"/>
        </w:rPr>
      </w:pPr>
      <w:bookmarkStart w:id="13" w:name="12"/>
      <w:bookmarkEnd w:id="13"/>
      <w:r w:rsidRPr="00812C41">
        <w:rPr>
          <w:rFonts w:ascii="Times New Roman" w:hAnsi="Times New Roman"/>
          <w:highlight w:val="green"/>
        </w:rPr>
        <w:t>*</w:t>
      </w:r>
      <w:r w:rsidRPr="00812C41">
        <w:rPr>
          <w:rFonts w:ascii="Times New Roman" w:hAnsi="Times New Roman"/>
          <w:b/>
          <w:highlight w:val="green"/>
          <w:u w:val="single"/>
        </w:rPr>
        <w:t>Nota de Interpretación</w:t>
      </w:r>
      <w:r w:rsidRPr="00812C41">
        <w:rPr>
          <w:rFonts w:ascii="Times New Roman" w:hAnsi="Times New Roman"/>
          <w:b/>
          <w:highlight w:val="green"/>
        </w:rPr>
        <w:t xml:space="preserve">: </w:t>
      </w:r>
      <w:r w:rsidRPr="00812C41">
        <w:rPr>
          <w:rFonts w:ascii="Times New Roman" w:hAnsi="Times New Roman"/>
          <w:highlight w:val="green"/>
        </w:rPr>
        <w:t>Para mayor información y mejor comprensión de la remisión hecha al Código Sustantivo del Trabajo, le sugerimos remitirse a las publicaciones de nuestro Grupo Editorial Nueva Legislación “Código Sustantivo y Procesal del Trabajo”.</w:t>
      </w:r>
    </w:p>
    <w:p w:rsidR="00015F66" w:rsidRPr="00015F66" w:rsidRDefault="00015F66" w:rsidP="00015F66">
      <w:pPr>
        <w:shd w:val="clear" w:color="auto" w:fill="FFFFFF"/>
        <w:spacing w:before="100" w:beforeAutospacing="1" w:after="100" w:afterAutospacing="1" w:line="240" w:lineRule="auto"/>
        <w:jc w:val="both"/>
        <w:rPr>
          <w:rFonts w:ascii="Times New Roman" w:eastAsia="Times New Roman" w:hAnsi="Times New Roman"/>
          <w:lang w:eastAsia="es-CO"/>
        </w:rPr>
      </w:pPr>
      <w:r w:rsidRPr="00015F66">
        <w:rPr>
          <w:rFonts w:ascii="Times New Roman" w:eastAsia="Times New Roman" w:hAnsi="Times New Roman"/>
          <w:b/>
          <w:lang w:eastAsia="es-CO"/>
        </w:rPr>
        <w:t xml:space="preserve">ARTÍCULO 12. </w:t>
      </w:r>
      <w:r w:rsidRPr="00015F66">
        <w:rPr>
          <w:rFonts w:ascii="Times New Roman" w:eastAsia="Times New Roman" w:hAnsi="Times New Roman"/>
          <w:lang w:eastAsia="es-CO"/>
        </w:rPr>
        <w:t xml:space="preserve">La presente Ley rige desde su sanción. </w:t>
      </w:r>
    </w:p>
    <w:p w:rsidR="00223408" w:rsidRPr="00015F66" w:rsidRDefault="00223408" w:rsidP="00015F66">
      <w:pPr>
        <w:spacing w:before="100" w:beforeAutospacing="1" w:after="100" w:afterAutospacing="1" w:line="240" w:lineRule="auto"/>
        <w:jc w:val="both"/>
        <w:rPr>
          <w:rFonts w:ascii="Times New Roman" w:hAnsi="Times New Roman"/>
        </w:rPr>
      </w:pPr>
    </w:p>
    <w:sectPr w:rsidR="00223408" w:rsidRPr="00015F66" w:rsidSect="001826C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809"/>
    <w:multiLevelType w:val="hybridMultilevel"/>
    <w:tmpl w:val="A602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3B6A1C"/>
    <w:multiLevelType w:val="hybridMultilevel"/>
    <w:tmpl w:val="DF68189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2DA846C9"/>
    <w:multiLevelType w:val="hybridMultilevel"/>
    <w:tmpl w:val="833AB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FD712C"/>
    <w:multiLevelType w:val="hybridMultilevel"/>
    <w:tmpl w:val="B2420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D365B25"/>
    <w:multiLevelType w:val="hybridMultilevel"/>
    <w:tmpl w:val="E4F6336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11595325">
    <w:abstractNumId w:val="4"/>
  </w:num>
  <w:num w:numId="2" w16cid:durableId="1495532147">
    <w:abstractNumId w:val="2"/>
  </w:num>
  <w:num w:numId="3" w16cid:durableId="431973894">
    <w:abstractNumId w:val="0"/>
  </w:num>
  <w:num w:numId="4" w16cid:durableId="1316881354">
    <w:abstractNumId w:val="1"/>
  </w:num>
  <w:num w:numId="5" w16cid:durableId="36510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F66"/>
    <w:rsid w:val="00015F66"/>
    <w:rsid w:val="001312DF"/>
    <w:rsid w:val="001826C4"/>
    <w:rsid w:val="00196DD6"/>
    <w:rsid w:val="001C629F"/>
    <w:rsid w:val="00223408"/>
    <w:rsid w:val="002742C3"/>
    <w:rsid w:val="002768F8"/>
    <w:rsid w:val="002F1EF1"/>
    <w:rsid w:val="00436509"/>
    <w:rsid w:val="00497DDE"/>
    <w:rsid w:val="004A22D8"/>
    <w:rsid w:val="00591491"/>
    <w:rsid w:val="0061174C"/>
    <w:rsid w:val="00676968"/>
    <w:rsid w:val="006B0427"/>
    <w:rsid w:val="007F148F"/>
    <w:rsid w:val="00812C41"/>
    <w:rsid w:val="00816586"/>
    <w:rsid w:val="00837301"/>
    <w:rsid w:val="0086737E"/>
    <w:rsid w:val="00891D02"/>
    <w:rsid w:val="008D076A"/>
    <w:rsid w:val="008D2355"/>
    <w:rsid w:val="008D54EA"/>
    <w:rsid w:val="00973579"/>
    <w:rsid w:val="009A1FA8"/>
    <w:rsid w:val="00A038B7"/>
    <w:rsid w:val="00A718B2"/>
    <w:rsid w:val="00A935D4"/>
    <w:rsid w:val="00AF6968"/>
    <w:rsid w:val="00B52A74"/>
    <w:rsid w:val="00BC138A"/>
    <w:rsid w:val="00C10793"/>
    <w:rsid w:val="00C963C1"/>
    <w:rsid w:val="00CA6D3D"/>
    <w:rsid w:val="00DD705A"/>
    <w:rsid w:val="00E269F1"/>
    <w:rsid w:val="00F025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5E5C7-99BE-4788-93E8-2AF4FFD3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0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15F66"/>
    <w:rPr>
      <w:color w:val="0000FF"/>
      <w:u w:val="single"/>
    </w:rPr>
  </w:style>
  <w:style w:type="character" w:customStyle="1" w:styleId="textonavy1">
    <w:name w:val="texto_navy1"/>
    <w:rsid w:val="00015F66"/>
    <w:rPr>
      <w:color w:val="000080"/>
    </w:rPr>
  </w:style>
  <w:style w:type="paragraph" w:styleId="NormalWeb">
    <w:name w:val="Normal (Web)"/>
    <w:basedOn w:val="Normal"/>
    <w:uiPriority w:val="99"/>
    <w:unhideWhenUsed/>
    <w:rsid w:val="00B52A7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visitado">
    <w:name w:val="FollowedHyperlink"/>
    <w:uiPriority w:val="99"/>
    <w:semiHidden/>
    <w:unhideWhenUsed/>
    <w:rsid w:val="00B52A74"/>
    <w:rPr>
      <w:color w:val="800080"/>
      <w:u w:val="single"/>
    </w:rPr>
  </w:style>
  <w:style w:type="character" w:styleId="Textoennegrita">
    <w:name w:val="Strong"/>
    <w:uiPriority w:val="22"/>
    <w:qFormat/>
    <w:rsid w:val="00131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46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4692302">
          <w:marLeft w:val="0"/>
          <w:marRight w:val="0"/>
          <w:marTop w:val="0"/>
          <w:marBottom w:val="0"/>
          <w:divBdr>
            <w:top w:val="none" w:sz="0" w:space="0" w:color="auto"/>
            <w:left w:val="none" w:sz="0" w:space="0" w:color="auto"/>
            <w:bottom w:val="none" w:sz="0" w:space="0" w:color="auto"/>
            <w:right w:val="none" w:sz="0" w:space="0" w:color="auto"/>
          </w:divBdr>
          <w:divsChild>
            <w:div w:id="102962098">
              <w:marLeft w:val="0"/>
              <w:marRight w:val="0"/>
              <w:marTop w:val="0"/>
              <w:marBottom w:val="0"/>
              <w:divBdr>
                <w:top w:val="none" w:sz="0" w:space="0" w:color="auto"/>
                <w:left w:val="none" w:sz="0" w:space="0" w:color="auto"/>
                <w:bottom w:val="none" w:sz="0" w:space="0" w:color="auto"/>
                <w:right w:val="none" w:sz="0" w:space="0" w:color="auto"/>
              </w:divBdr>
              <w:divsChild>
                <w:div w:id="1875728734">
                  <w:marLeft w:val="0"/>
                  <w:marRight w:val="0"/>
                  <w:marTop w:val="0"/>
                  <w:marBottom w:val="0"/>
                  <w:divBdr>
                    <w:top w:val="none" w:sz="0" w:space="0" w:color="auto"/>
                    <w:left w:val="none" w:sz="0" w:space="0" w:color="auto"/>
                    <w:bottom w:val="none" w:sz="0" w:space="0" w:color="auto"/>
                    <w:right w:val="none" w:sz="0" w:space="0" w:color="auto"/>
                  </w:divBdr>
                  <w:divsChild>
                    <w:div w:id="768239663">
                      <w:marLeft w:val="0"/>
                      <w:marRight w:val="0"/>
                      <w:marTop w:val="0"/>
                      <w:marBottom w:val="0"/>
                      <w:divBdr>
                        <w:top w:val="none" w:sz="0" w:space="0" w:color="auto"/>
                        <w:left w:val="none" w:sz="0" w:space="0" w:color="auto"/>
                        <w:bottom w:val="none" w:sz="0" w:space="0" w:color="auto"/>
                        <w:right w:val="none" w:sz="0" w:space="0" w:color="auto"/>
                      </w:divBdr>
                      <w:divsChild>
                        <w:div w:id="1707947310">
                          <w:marLeft w:val="0"/>
                          <w:marRight w:val="0"/>
                          <w:marTop w:val="0"/>
                          <w:marBottom w:val="0"/>
                          <w:divBdr>
                            <w:top w:val="none" w:sz="0" w:space="0" w:color="auto"/>
                            <w:left w:val="none" w:sz="0" w:space="0" w:color="auto"/>
                            <w:bottom w:val="none" w:sz="0" w:space="0" w:color="auto"/>
                            <w:right w:val="none" w:sz="0" w:space="0" w:color="auto"/>
                          </w:divBdr>
                          <w:divsChild>
                            <w:div w:id="529539591">
                              <w:marLeft w:val="0"/>
                              <w:marRight w:val="0"/>
                              <w:marTop w:val="0"/>
                              <w:marBottom w:val="0"/>
                              <w:divBdr>
                                <w:top w:val="none" w:sz="0" w:space="0" w:color="auto"/>
                                <w:left w:val="none" w:sz="0" w:space="0" w:color="auto"/>
                                <w:bottom w:val="none" w:sz="0" w:space="0" w:color="auto"/>
                                <w:right w:val="none" w:sz="0" w:space="0" w:color="auto"/>
                              </w:divBdr>
                              <w:divsChild>
                                <w:div w:id="1294217554">
                                  <w:marLeft w:val="0"/>
                                  <w:marRight w:val="0"/>
                                  <w:marTop w:val="0"/>
                                  <w:marBottom w:val="0"/>
                                  <w:divBdr>
                                    <w:top w:val="none" w:sz="0" w:space="0" w:color="auto"/>
                                    <w:left w:val="none" w:sz="0" w:space="0" w:color="auto"/>
                                    <w:bottom w:val="none" w:sz="0" w:space="0" w:color="auto"/>
                                    <w:right w:val="none" w:sz="0" w:space="0" w:color="auto"/>
                                  </w:divBdr>
                                  <w:divsChild>
                                    <w:div w:id="40130377">
                                      <w:marLeft w:val="0"/>
                                      <w:marRight w:val="0"/>
                                      <w:marTop w:val="0"/>
                                      <w:marBottom w:val="0"/>
                                      <w:divBdr>
                                        <w:top w:val="none" w:sz="0" w:space="0" w:color="auto"/>
                                        <w:left w:val="none" w:sz="0" w:space="0" w:color="auto"/>
                                        <w:bottom w:val="none" w:sz="0" w:space="0" w:color="auto"/>
                                        <w:right w:val="none" w:sz="0" w:space="0" w:color="auto"/>
                                      </w:divBdr>
                                    </w:div>
                                    <w:div w:id="72702941">
                                      <w:marLeft w:val="0"/>
                                      <w:marRight w:val="0"/>
                                      <w:marTop w:val="0"/>
                                      <w:marBottom w:val="0"/>
                                      <w:divBdr>
                                        <w:top w:val="none" w:sz="0" w:space="0" w:color="auto"/>
                                        <w:left w:val="none" w:sz="0" w:space="0" w:color="auto"/>
                                        <w:bottom w:val="none" w:sz="0" w:space="0" w:color="auto"/>
                                        <w:right w:val="none" w:sz="0" w:space="0" w:color="auto"/>
                                      </w:divBdr>
                                    </w:div>
                                    <w:div w:id="474417918">
                                      <w:marLeft w:val="0"/>
                                      <w:marRight w:val="0"/>
                                      <w:marTop w:val="0"/>
                                      <w:marBottom w:val="0"/>
                                      <w:divBdr>
                                        <w:top w:val="none" w:sz="0" w:space="0" w:color="auto"/>
                                        <w:left w:val="none" w:sz="0" w:space="0" w:color="auto"/>
                                        <w:bottom w:val="none" w:sz="0" w:space="0" w:color="auto"/>
                                        <w:right w:val="none" w:sz="0" w:space="0" w:color="auto"/>
                                      </w:divBdr>
                                    </w:div>
                                    <w:div w:id="694624484">
                                      <w:marLeft w:val="0"/>
                                      <w:marRight w:val="0"/>
                                      <w:marTop w:val="0"/>
                                      <w:marBottom w:val="0"/>
                                      <w:divBdr>
                                        <w:top w:val="none" w:sz="0" w:space="0" w:color="auto"/>
                                        <w:left w:val="none" w:sz="0" w:space="0" w:color="auto"/>
                                        <w:bottom w:val="none" w:sz="0" w:space="0" w:color="auto"/>
                                        <w:right w:val="none" w:sz="0" w:space="0" w:color="auto"/>
                                      </w:divBdr>
                                    </w:div>
                                    <w:div w:id="776363901">
                                      <w:marLeft w:val="0"/>
                                      <w:marRight w:val="0"/>
                                      <w:marTop w:val="0"/>
                                      <w:marBottom w:val="0"/>
                                      <w:divBdr>
                                        <w:top w:val="none" w:sz="0" w:space="0" w:color="auto"/>
                                        <w:left w:val="none" w:sz="0" w:space="0" w:color="auto"/>
                                        <w:bottom w:val="none" w:sz="0" w:space="0" w:color="auto"/>
                                        <w:right w:val="none" w:sz="0" w:space="0" w:color="auto"/>
                                      </w:divBdr>
                                    </w:div>
                                    <w:div w:id="786850267">
                                      <w:marLeft w:val="0"/>
                                      <w:marRight w:val="0"/>
                                      <w:marTop w:val="0"/>
                                      <w:marBottom w:val="0"/>
                                      <w:divBdr>
                                        <w:top w:val="none" w:sz="0" w:space="0" w:color="auto"/>
                                        <w:left w:val="none" w:sz="0" w:space="0" w:color="auto"/>
                                        <w:bottom w:val="none" w:sz="0" w:space="0" w:color="auto"/>
                                        <w:right w:val="none" w:sz="0" w:space="0" w:color="auto"/>
                                      </w:divBdr>
                                    </w:div>
                                    <w:div w:id="1225068945">
                                      <w:marLeft w:val="0"/>
                                      <w:marRight w:val="0"/>
                                      <w:marTop w:val="0"/>
                                      <w:marBottom w:val="0"/>
                                      <w:divBdr>
                                        <w:top w:val="none" w:sz="0" w:space="0" w:color="auto"/>
                                        <w:left w:val="none" w:sz="0" w:space="0" w:color="auto"/>
                                        <w:bottom w:val="none" w:sz="0" w:space="0" w:color="auto"/>
                                        <w:right w:val="none" w:sz="0" w:space="0" w:color="auto"/>
                                      </w:divBdr>
                                    </w:div>
                                    <w:div w:id="1547330453">
                                      <w:marLeft w:val="0"/>
                                      <w:marRight w:val="0"/>
                                      <w:marTop w:val="0"/>
                                      <w:marBottom w:val="0"/>
                                      <w:divBdr>
                                        <w:top w:val="none" w:sz="0" w:space="0" w:color="auto"/>
                                        <w:left w:val="none" w:sz="0" w:space="0" w:color="auto"/>
                                        <w:bottom w:val="none" w:sz="0" w:space="0" w:color="auto"/>
                                        <w:right w:val="none" w:sz="0" w:space="0" w:color="auto"/>
                                      </w:divBdr>
                                    </w:div>
                                    <w:div w:id="1559972616">
                                      <w:marLeft w:val="0"/>
                                      <w:marRight w:val="0"/>
                                      <w:marTop w:val="0"/>
                                      <w:marBottom w:val="0"/>
                                      <w:divBdr>
                                        <w:top w:val="none" w:sz="0" w:space="0" w:color="auto"/>
                                        <w:left w:val="none" w:sz="0" w:space="0" w:color="auto"/>
                                        <w:bottom w:val="none" w:sz="0" w:space="0" w:color="auto"/>
                                        <w:right w:val="none" w:sz="0" w:space="0" w:color="auto"/>
                                      </w:divBdr>
                                    </w:div>
                                    <w:div w:id="1660882997">
                                      <w:marLeft w:val="0"/>
                                      <w:marRight w:val="0"/>
                                      <w:marTop w:val="0"/>
                                      <w:marBottom w:val="0"/>
                                      <w:divBdr>
                                        <w:top w:val="none" w:sz="0" w:space="0" w:color="auto"/>
                                        <w:left w:val="none" w:sz="0" w:space="0" w:color="auto"/>
                                        <w:bottom w:val="none" w:sz="0" w:space="0" w:color="auto"/>
                                        <w:right w:val="none" w:sz="0" w:space="0" w:color="auto"/>
                                      </w:divBdr>
                                    </w:div>
                                    <w:div w:id="1683895723">
                                      <w:marLeft w:val="0"/>
                                      <w:marRight w:val="0"/>
                                      <w:marTop w:val="0"/>
                                      <w:marBottom w:val="0"/>
                                      <w:divBdr>
                                        <w:top w:val="none" w:sz="0" w:space="0" w:color="auto"/>
                                        <w:left w:val="none" w:sz="0" w:space="0" w:color="auto"/>
                                        <w:bottom w:val="none" w:sz="0" w:space="0" w:color="auto"/>
                                        <w:right w:val="none" w:sz="0" w:space="0" w:color="auto"/>
                                      </w:divBdr>
                                    </w:div>
                                    <w:div w:id="1704094169">
                                      <w:marLeft w:val="0"/>
                                      <w:marRight w:val="0"/>
                                      <w:marTop w:val="0"/>
                                      <w:marBottom w:val="0"/>
                                      <w:divBdr>
                                        <w:top w:val="none" w:sz="0" w:space="0" w:color="auto"/>
                                        <w:left w:val="none" w:sz="0" w:space="0" w:color="auto"/>
                                        <w:bottom w:val="none" w:sz="0" w:space="0" w:color="auto"/>
                                        <w:right w:val="none" w:sz="0" w:space="0" w:color="auto"/>
                                      </w:divBdr>
                                    </w:div>
                                    <w:div w:id="1865316987">
                                      <w:marLeft w:val="0"/>
                                      <w:marRight w:val="0"/>
                                      <w:marTop w:val="0"/>
                                      <w:marBottom w:val="0"/>
                                      <w:divBdr>
                                        <w:top w:val="none" w:sz="0" w:space="0" w:color="auto"/>
                                        <w:left w:val="none" w:sz="0" w:space="0" w:color="auto"/>
                                        <w:bottom w:val="none" w:sz="0" w:space="0" w:color="auto"/>
                                        <w:right w:val="none" w:sz="0" w:space="0" w:color="auto"/>
                                      </w:divBdr>
                                    </w:div>
                                    <w:div w:id="1884364229">
                                      <w:marLeft w:val="0"/>
                                      <w:marRight w:val="0"/>
                                      <w:marTop w:val="0"/>
                                      <w:marBottom w:val="0"/>
                                      <w:divBdr>
                                        <w:top w:val="none" w:sz="0" w:space="0" w:color="auto"/>
                                        <w:left w:val="none" w:sz="0" w:space="0" w:color="auto"/>
                                        <w:bottom w:val="none" w:sz="0" w:space="0" w:color="auto"/>
                                        <w:right w:val="none" w:sz="0" w:space="0" w:color="auto"/>
                                      </w:divBdr>
                                    </w:div>
                                    <w:div w:id="18922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dr_626_75.docx" TargetMode="External"/><Relationship Id="rId13" Type="http://schemas.openxmlformats.org/officeDocument/2006/relationships/hyperlink" Target="https://www.enlegislacion.com/files/susc/cdj/doct/mtr_34604_14.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legislacion.com/files/susc/cdj/conc/dr_2388_79.docx" TargetMode="External"/><Relationship Id="rId12" Type="http://schemas.openxmlformats.org/officeDocument/2006/relationships/hyperlink" Target="https://www.enlegislacion.com/files/susc/cdj/conc/l_1607_1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legislacion.com/files/susc/cdj/conc/l_6_92.docx" TargetMode="External"/><Relationship Id="rId1" Type="http://schemas.openxmlformats.org/officeDocument/2006/relationships/numbering" Target="numbering.xml"/><Relationship Id="rId6" Type="http://schemas.openxmlformats.org/officeDocument/2006/relationships/hyperlink" Target="https://www.enlegislacion.com/files/susc/cdj/conc/l_7_79.docx" TargetMode="External"/><Relationship Id="rId11" Type="http://schemas.openxmlformats.org/officeDocument/2006/relationships/hyperlink" Target="https://www.enlegislacion.com/files/susc/cdj/conc/l_28_81.docx" TargetMode="External"/><Relationship Id="rId5" Type="http://schemas.openxmlformats.org/officeDocument/2006/relationships/hyperlink" Target="https://www.enlegislacion.com/files/susc/cdj/conc/l_89_88.docx" TargetMode="External"/><Relationship Id="rId15" Type="http://schemas.openxmlformats.org/officeDocument/2006/relationships/hyperlink" Target="https://www.enlegislacion.com/files/susc/cdj/conc/l_1607_12.docx" TargetMode="External"/><Relationship Id="rId10" Type="http://schemas.openxmlformats.org/officeDocument/2006/relationships/hyperlink" Target="https://www.enlegislacion.com/files/susc/cdj/conc/l_89_88.docx" TargetMode="External"/><Relationship Id="rId4" Type="http://schemas.openxmlformats.org/officeDocument/2006/relationships/webSettings" Target="webSettings.xml"/><Relationship Id="rId9" Type="http://schemas.openxmlformats.org/officeDocument/2006/relationships/hyperlink" Target="https://www.enlegislacion.com/files/susc/cdj/doct/msps_261641_15.pdf" TargetMode="External"/><Relationship Id="rId14" Type="http://schemas.openxmlformats.org/officeDocument/2006/relationships/hyperlink" Target="https://www.enlegislacion.com/files/susc/cdj/juri/e_20030_14.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7259</CharactersWithSpaces>
  <SharedDoc>false</SharedDoc>
  <HyperlinkBase>http://www.nuevalegislacion.com/files/susc/cdj/conc/</HyperlinkBase>
  <HLinks>
    <vt:vector size="72" baseType="variant">
      <vt:variant>
        <vt:i4>3473442</vt:i4>
      </vt:variant>
      <vt:variant>
        <vt:i4>33</vt:i4>
      </vt:variant>
      <vt:variant>
        <vt:i4>0</vt:i4>
      </vt:variant>
      <vt:variant>
        <vt:i4>5</vt:i4>
      </vt:variant>
      <vt:variant>
        <vt:lpwstr>l_6_92.doc</vt:lpwstr>
      </vt:variant>
      <vt:variant>
        <vt:lpwstr/>
      </vt:variant>
      <vt:variant>
        <vt:i4>3014756</vt:i4>
      </vt:variant>
      <vt:variant>
        <vt:i4>30</vt:i4>
      </vt:variant>
      <vt:variant>
        <vt:i4>0</vt:i4>
      </vt:variant>
      <vt:variant>
        <vt:i4>5</vt:i4>
      </vt:variant>
      <vt:variant>
        <vt:lpwstr>l_1607_12.doc</vt:lpwstr>
      </vt:variant>
      <vt:variant>
        <vt:lpwstr/>
      </vt:variant>
      <vt:variant>
        <vt:i4>2687034</vt:i4>
      </vt:variant>
      <vt:variant>
        <vt:i4>27</vt:i4>
      </vt:variant>
      <vt:variant>
        <vt:i4>0</vt:i4>
      </vt:variant>
      <vt:variant>
        <vt:i4>5</vt:i4>
      </vt:variant>
      <vt:variant>
        <vt:lpwstr>../juri/e_20030_14.doc</vt:lpwstr>
      </vt:variant>
      <vt:variant>
        <vt:lpwstr/>
      </vt:variant>
      <vt:variant>
        <vt:i4>4522052</vt:i4>
      </vt:variant>
      <vt:variant>
        <vt:i4>24</vt:i4>
      </vt:variant>
      <vt:variant>
        <vt:i4>0</vt:i4>
      </vt:variant>
      <vt:variant>
        <vt:i4>5</vt:i4>
      </vt:variant>
      <vt:variant>
        <vt:lpwstr>../doct/mtr_34604_14.doc</vt:lpwstr>
      </vt:variant>
      <vt:variant>
        <vt:lpwstr/>
      </vt:variant>
      <vt:variant>
        <vt:i4>3014756</vt:i4>
      </vt:variant>
      <vt:variant>
        <vt:i4>21</vt:i4>
      </vt:variant>
      <vt:variant>
        <vt:i4>0</vt:i4>
      </vt:variant>
      <vt:variant>
        <vt:i4>5</vt:i4>
      </vt:variant>
      <vt:variant>
        <vt:lpwstr>l_1607_12.doc</vt:lpwstr>
      </vt:variant>
      <vt:variant>
        <vt:lpwstr/>
      </vt:variant>
      <vt:variant>
        <vt:i4>1966164</vt:i4>
      </vt:variant>
      <vt:variant>
        <vt:i4>18</vt:i4>
      </vt:variant>
      <vt:variant>
        <vt:i4>0</vt:i4>
      </vt:variant>
      <vt:variant>
        <vt:i4>5</vt:i4>
      </vt:variant>
      <vt:variant>
        <vt:lpwstr>l_28_81.doc</vt:lpwstr>
      </vt:variant>
      <vt:variant>
        <vt:lpwstr/>
      </vt:variant>
      <vt:variant>
        <vt:i4>2031703</vt:i4>
      </vt:variant>
      <vt:variant>
        <vt:i4>15</vt:i4>
      </vt:variant>
      <vt:variant>
        <vt:i4>0</vt:i4>
      </vt:variant>
      <vt:variant>
        <vt:i4>5</vt:i4>
      </vt:variant>
      <vt:variant>
        <vt:lpwstr>l_89_88.doc</vt:lpwstr>
      </vt:variant>
      <vt:variant>
        <vt:lpwstr/>
      </vt:variant>
      <vt:variant>
        <vt:i4>5046290</vt:i4>
      </vt:variant>
      <vt:variant>
        <vt:i4>12</vt:i4>
      </vt:variant>
      <vt:variant>
        <vt:i4>0</vt:i4>
      </vt:variant>
      <vt:variant>
        <vt:i4>5</vt:i4>
      </vt:variant>
      <vt:variant>
        <vt:lpwstr>../doct/msps_261641_15.pdf</vt:lpwstr>
      </vt:variant>
      <vt:variant>
        <vt:lpwstr/>
      </vt:variant>
      <vt:variant>
        <vt:i4>262151</vt:i4>
      </vt:variant>
      <vt:variant>
        <vt:i4>9</vt:i4>
      </vt:variant>
      <vt:variant>
        <vt:i4>0</vt:i4>
      </vt:variant>
      <vt:variant>
        <vt:i4>5</vt:i4>
      </vt:variant>
      <vt:variant>
        <vt:lpwstr>dr_626_75.doc</vt:lpwstr>
      </vt:variant>
      <vt:variant>
        <vt:lpwstr/>
      </vt:variant>
      <vt:variant>
        <vt:i4>1638470</vt:i4>
      </vt:variant>
      <vt:variant>
        <vt:i4>6</vt:i4>
      </vt:variant>
      <vt:variant>
        <vt:i4>0</vt:i4>
      </vt:variant>
      <vt:variant>
        <vt:i4>5</vt:i4>
      </vt:variant>
      <vt:variant>
        <vt:lpwstr>dr_2388_79.doc</vt:lpwstr>
      </vt:variant>
      <vt:variant>
        <vt:lpwstr/>
      </vt:variant>
      <vt:variant>
        <vt:i4>4063277</vt:i4>
      </vt:variant>
      <vt:variant>
        <vt:i4>3</vt:i4>
      </vt:variant>
      <vt:variant>
        <vt:i4>0</vt:i4>
      </vt:variant>
      <vt:variant>
        <vt:i4>5</vt:i4>
      </vt:variant>
      <vt:variant>
        <vt:lpwstr>l_7_79.doc</vt:lpwstr>
      </vt:variant>
      <vt:variant>
        <vt:lpwstr/>
      </vt:variant>
      <vt:variant>
        <vt:i4>2031703</vt:i4>
      </vt:variant>
      <vt:variant>
        <vt:i4>0</vt:i4>
      </vt:variant>
      <vt:variant>
        <vt:i4>0</vt:i4>
      </vt:variant>
      <vt:variant>
        <vt:i4>5</vt:i4>
      </vt:variant>
      <vt:variant>
        <vt:lpwstr>l_89_88.doc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cp:lastModifiedBy>Nueva Legislacion</cp:lastModifiedBy>
  <cp:revision>2</cp:revision>
  <dcterms:created xsi:type="dcterms:W3CDTF">2024-01-17T13:44:00Z</dcterms:created>
  <dcterms:modified xsi:type="dcterms:W3CDTF">2024-01-17T13:44:00Z</dcterms:modified>
</cp:coreProperties>
</file>