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8A7" w:rsidRPr="00B26071" w:rsidRDefault="001878A7" w:rsidP="00B26071">
      <w:pPr>
        <w:spacing w:after="0" w:line="240" w:lineRule="auto"/>
        <w:jc w:val="center"/>
        <w:rPr>
          <w:rFonts w:ascii="Times New Roman" w:eastAsia="Times New Roman" w:hAnsi="Times New Roman"/>
          <w:lang w:eastAsia="es-CO"/>
        </w:rPr>
      </w:pPr>
      <w:r w:rsidRPr="00B26071">
        <w:rPr>
          <w:rFonts w:ascii="Times New Roman" w:eastAsia="Times New Roman" w:hAnsi="Times New Roman"/>
          <w:b/>
          <w:bCs/>
          <w:lang w:eastAsia="es-CO"/>
        </w:rPr>
        <w:t>LEY 995 DE</w:t>
      </w:r>
      <w:r w:rsidR="00692425">
        <w:rPr>
          <w:rFonts w:ascii="Times New Roman" w:eastAsia="Times New Roman" w:hAnsi="Times New Roman"/>
          <w:b/>
          <w:bCs/>
          <w:lang w:eastAsia="es-CO"/>
        </w:rPr>
        <w:t xml:space="preserve"> 10 DE NOVIEMBRE DE </w:t>
      </w:r>
      <w:r w:rsidRPr="00B26071">
        <w:rPr>
          <w:rFonts w:ascii="Times New Roman" w:eastAsia="Times New Roman" w:hAnsi="Times New Roman"/>
          <w:b/>
          <w:bCs/>
          <w:lang w:eastAsia="es-CO"/>
        </w:rPr>
        <w:t>2005</w:t>
      </w:r>
    </w:p>
    <w:p w:rsidR="001878A7" w:rsidRPr="00B26071" w:rsidRDefault="00DD6693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  <w:r w:rsidRPr="00DD6693">
        <w:rPr>
          <w:rFonts w:ascii="Times New Roman" w:eastAsia="Times New Roman" w:hAnsi="Times New Roman"/>
          <w:b/>
          <w:lang w:eastAsia="es-CO"/>
        </w:rPr>
        <w:t>Diario Oficial No. 46.089 de 11 de noviembre de 2005</w:t>
      </w:r>
    </w:p>
    <w:p w:rsidR="00B26071" w:rsidRDefault="00B26071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</w:p>
    <w:p w:rsidR="001878A7" w:rsidRDefault="001878A7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  <w:r w:rsidRPr="00B26071">
        <w:rPr>
          <w:rFonts w:ascii="Times New Roman" w:eastAsia="Times New Roman" w:hAnsi="Times New Roman"/>
          <w:b/>
          <w:lang w:eastAsia="es-CO"/>
        </w:rPr>
        <w:t>CONGRESO DE COLOMBIA</w:t>
      </w:r>
    </w:p>
    <w:p w:rsidR="00B26071" w:rsidRPr="00B26071" w:rsidRDefault="00B26071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</w:p>
    <w:p w:rsidR="001878A7" w:rsidRDefault="001878A7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  <w:r w:rsidRPr="00B26071">
        <w:rPr>
          <w:rFonts w:ascii="Times New Roman" w:eastAsia="Times New Roman" w:hAnsi="Times New Roman"/>
          <w:b/>
          <w:lang w:eastAsia="es-CO"/>
        </w:rPr>
        <w:t>Por medio de la cual se reconoce la compensación en dinero de las vacaciones a los trabajadores del sector privado y a los empleados y trabajadores de la administración pública en sus diferentes órdenes y niveles.</w:t>
      </w:r>
    </w:p>
    <w:p w:rsidR="00B26071" w:rsidRPr="00B26071" w:rsidRDefault="00B26071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</w:p>
    <w:p w:rsidR="001878A7" w:rsidRDefault="001878A7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  <w:r w:rsidRPr="00B26071">
        <w:rPr>
          <w:rFonts w:ascii="Times New Roman" w:eastAsia="Times New Roman" w:hAnsi="Times New Roman"/>
          <w:b/>
          <w:lang w:eastAsia="es-CO"/>
        </w:rPr>
        <w:t>EL CONGRESO DE COLOMBIA</w:t>
      </w:r>
    </w:p>
    <w:p w:rsidR="00B26071" w:rsidRPr="00B26071" w:rsidRDefault="00B26071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</w:p>
    <w:p w:rsidR="001878A7" w:rsidRDefault="001878A7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  <w:r w:rsidRPr="00B26071">
        <w:rPr>
          <w:rFonts w:ascii="Times New Roman" w:eastAsia="Times New Roman" w:hAnsi="Times New Roman"/>
          <w:b/>
          <w:lang w:eastAsia="es-CO"/>
        </w:rPr>
        <w:t>DECRETA:</w:t>
      </w:r>
    </w:p>
    <w:p w:rsidR="00B26071" w:rsidRPr="00B26071" w:rsidRDefault="00B26071" w:rsidP="00B26071">
      <w:pPr>
        <w:spacing w:after="0" w:line="240" w:lineRule="auto"/>
        <w:jc w:val="center"/>
        <w:rPr>
          <w:rFonts w:ascii="Times New Roman" w:eastAsia="Times New Roman" w:hAnsi="Times New Roman"/>
          <w:b/>
          <w:lang w:eastAsia="es-CO"/>
        </w:rPr>
      </w:pPr>
    </w:p>
    <w:p w:rsidR="001878A7" w:rsidRDefault="00B26071" w:rsidP="00B26071">
      <w:pPr>
        <w:spacing w:after="0" w:line="240" w:lineRule="auto"/>
        <w:jc w:val="both"/>
        <w:rPr>
          <w:rFonts w:ascii="Times New Roman" w:eastAsia="Times New Roman" w:hAnsi="Times New Roman"/>
          <w:lang w:eastAsia="es-CO"/>
        </w:rPr>
      </w:pPr>
      <w:bookmarkStart w:id="0" w:name="1"/>
      <w:bookmarkEnd w:id="0"/>
      <w:r>
        <w:rPr>
          <w:rFonts w:ascii="Times New Roman" w:eastAsia="Times New Roman" w:hAnsi="Times New Roman"/>
          <w:b/>
          <w:lang w:eastAsia="es-CO"/>
        </w:rPr>
        <w:t>ARTÍCULO 1</w:t>
      </w:r>
      <w:r w:rsidR="001878A7" w:rsidRPr="00B26071">
        <w:rPr>
          <w:rFonts w:ascii="Times New Roman" w:eastAsia="Times New Roman" w:hAnsi="Times New Roman"/>
          <w:b/>
          <w:lang w:eastAsia="es-CO"/>
        </w:rPr>
        <w:t xml:space="preserve">. </w:t>
      </w:r>
      <w:r w:rsidR="001878A7" w:rsidRPr="00B26071">
        <w:rPr>
          <w:rFonts w:ascii="Times New Roman" w:eastAsia="Times New Roman" w:hAnsi="Times New Roman"/>
          <w:b/>
          <w:iCs/>
          <w:lang w:eastAsia="es-CO"/>
        </w:rPr>
        <w:t>DEL RECONOCIMIENTO DE VACACIONES EN CASO DE RETIRO DEL SERVICIO O TERMINACIÓN DEL CONTRATO DE TRABAJO.</w:t>
      </w:r>
      <w:r w:rsidR="001878A7" w:rsidRPr="00B26071">
        <w:rPr>
          <w:rFonts w:ascii="Times New Roman" w:eastAsia="Times New Roman" w:hAnsi="Times New Roman"/>
          <w:lang w:eastAsia="es-CO"/>
        </w:rPr>
        <w:t xml:space="preserve"> Los empleados públicos, trabajadores oficiales y trabajadores del sector privado que cesen en sus funciones o hayan terminado sus contratos de trabajo, sin que hubieren causado las vacaciones </w:t>
      </w:r>
      <w:r w:rsidR="001878A7" w:rsidRPr="00B26071">
        <w:rPr>
          <w:rFonts w:ascii="Times New Roman" w:eastAsia="Times New Roman" w:hAnsi="Times New Roman"/>
          <w:u w:val="single"/>
          <w:lang w:eastAsia="es-CO"/>
        </w:rPr>
        <w:t>por año cumplido</w:t>
      </w:r>
      <w:r w:rsidR="001878A7" w:rsidRPr="00B26071">
        <w:rPr>
          <w:rFonts w:ascii="Times New Roman" w:eastAsia="Times New Roman" w:hAnsi="Times New Roman"/>
          <w:lang w:eastAsia="es-CO"/>
        </w:rPr>
        <w:t>, tendrán derecho a que estas se les reconozcan y compensen en dinero proporcionalmente por el tiempo efectivamente trabajado.</w:t>
      </w:r>
    </w:p>
    <w:p w:rsidR="00B26071" w:rsidRDefault="00B26071" w:rsidP="00B26071">
      <w:pPr>
        <w:spacing w:after="0" w:line="240" w:lineRule="auto"/>
        <w:jc w:val="both"/>
        <w:rPr>
          <w:rFonts w:ascii="Times New Roman" w:eastAsia="Times New Roman" w:hAnsi="Times New Roman"/>
          <w:lang w:eastAsia="es-CO"/>
        </w:rPr>
      </w:pPr>
    </w:p>
    <w:p w:rsidR="001878A7" w:rsidRPr="00B26071" w:rsidRDefault="00B26071" w:rsidP="00B260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highlight w:val="cyan"/>
          <w:lang w:eastAsia="es-CO"/>
        </w:rPr>
      </w:pPr>
      <w:r w:rsidRPr="00B26071">
        <w:rPr>
          <w:rFonts w:ascii="Times New Roman" w:hAnsi="Times New Roman"/>
          <w:highlight w:val="cyan"/>
        </w:rPr>
        <w:t xml:space="preserve">Aparte subrayado declarado EXEQUIBLE </w:t>
      </w:r>
      <w:r w:rsidRPr="00B26071">
        <w:rPr>
          <w:rFonts w:ascii="Times New Roman" w:hAnsi="Times New Roman"/>
          <w:i/>
          <w:highlight w:val="cyan"/>
        </w:rPr>
        <w:t xml:space="preserve">“en el entendido que no excluye a los trabajadores dedicados a </w:t>
      </w:r>
      <w:r w:rsidRPr="00B26071">
        <w:rPr>
          <w:rFonts w:ascii="Times New Roman" w:hAnsi="Times New Roman"/>
          <w:i/>
          <w:iCs/>
          <w:highlight w:val="cyan"/>
        </w:rPr>
        <w:t>la lucha contra la tuberculosis o a la aplicación de rayos X</w:t>
      </w:r>
      <w:r w:rsidRPr="00B26071">
        <w:rPr>
          <w:rFonts w:ascii="Times New Roman" w:hAnsi="Times New Roman"/>
          <w:highlight w:val="cyan"/>
        </w:rPr>
        <w:t xml:space="preserve"> </w:t>
      </w:r>
      <w:r w:rsidRPr="00B26071">
        <w:rPr>
          <w:rFonts w:ascii="Times New Roman" w:hAnsi="Times New Roman"/>
          <w:i/>
          <w:highlight w:val="cyan"/>
        </w:rPr>
        <w:t>que conforme a las normas vigentes, causen sus vacaciones por cada seis meses de servicio</w:t>
      </w:r>
      <w:r w:rsidRPr="00B26071">
        <w:rPr>
          <w:rFonts w:ascii="Times New Roman" w:hAnsi="Times New Roman"/>
          <w:i/>
          <w:iCs/>
          <w:highlight w:val="cyan"/>
        </w:rPr>
        <w:t>”</w:t>
      </w:r>
      <w:r w:rsidRPr="00B26071">
        <w:rPr>
          <w:rFonts w:ascii="Times New Roman" w:hAnsi="Times New Roman"/>
          <w:iCs/>
          <w:highlight w:val="cyan"/>
        </w:rPr>
        <w:t>,</w:t>
      </w:r>
      <w:r w:rsidRPr="00B26071">
        <w:rPr>
          <w:rFonts w:ascii="Times New Roman" w:hAnsi="Times New Roman"/>
          <w:highlight w:val="cyan"/>
        </w:rPr>
        <w:t xml:space="preserve"> por la Corte Constitucional mediante </w:t>
      </w:r>
      <w:hyperlink r:id="rId7" w:history="1">
        <w:r w:rsidRPr="00B26071">
          <w:rPr>
            <w:rStyle w:val="Hipervnculo"/>
            <w:rFonts w:ascii="Times New Roman" w:hAnsi="Times New Roman"/>
            <w:highlight w:val="cyan"/>
          </w:rPr>
          <w:t>Sentencia C-669 de 16 de agosto de 2006</w:t>
        </w:r>
      </w:hyperlink>
      <w:r w:rsidRPr="00B26071">
        <w:rPr>
          <w:rFonts w:ascii="Times New Roman" w:hAnsi="Times New Roman"/>
          <w:highlight w:val="cyan"/>
        </w:rPr>
        <w:t xml:space="preserve">, Magistrado Ponente Dr. Álvaro Tafur Galvis. </w:t>
      </w:r>
    </w:p>
    <w:p w:rsidR="00DD6693" w:rsidRDefault="00DD6693" w:rsidP="00DD6693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bookmarkStart w:id="1" w:name="2"/>
      <w:bookmarkEnd w:id="1"/>
    </w:p>
    <w:p w:rsidR="00392729" w:rsidRPr="00392729" w:rsidRDefault="00392729" w:rsidP="00DD6693">
      <w:pPr>
        <w:spacing w:after="0" w:line="240" w:lineRule="auto"/>
        <w:rPr>
          <w:rFonts w:ascii="Times New Roman" w:eastAsia="Times New Roman" w:hAnsi="Times New Roman"/>
          <w:b/>
          <w:highlight w:val="yellow"/>
          <w:lang w:val="es-ES" w:eastAsia="es-ES"/>
        </w:rPr>
      </w:pPr>
      <w:r w:rsidRPr="00392729">
        <w:rPr>
          <w:rFonts w:ascii="Times New Roman" w:eastAsia="Times New Roman" w:hAnsi="Times New Roman"/>
          <w:b/>
          <w:highlight w:val="yellow"/>
          <w:lang w:val="es-ES" w:eastAsia="es-ES"/>
        </w:rPr>
        <w:t>CONCORDANCIAS:</w:t>
      </w:r>
    </w:p>
    <w:p w:rsidR="00392729" w:rsidRPr="00392729" w:rsidRDefault="0049216B" w:rsidP="003927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val="es-ES" w:eastAsia="es-ES"/>
        </w:rPr>
      </w:pPr>
      <w:hyperlink r:id="rId8" w:history="1">
        <w:r w:rsidR="00392729" w:rsidRPr="00392729">
          <w:rPr>
            <w:rStyle w:val="Hipervnculo"/>
            <w:rFonts w:ascii="Times New Roman" w:hAnsi="Times New Roman"/>
            <w:b/>
            <w:highlight w:val="yellow"/>
          </w:rPr>
          <w:t>Decreto 404 de 8 de febrero de 2006</w:t>
        </w:r>
      </w:hyperlink>
      <w:r w:rsidR="00392729" w:rsidRPr="00392729">
        <w:rPr>
          <w:rFonts w:ascii="Times New Roman" w:hAnsi="Times New Roman"/>
          <w:b/>
          <w:color w:val="000000"/>
          <w:highlight w:val="yellow"/>
        </w:rPr>
        <w:t>:</w:t>
      </w:r>
      <w:r w:rsidR="00392729" w:rsidRPr="00392729">
        <w:rPr>
          <w:rFonts w:ascii="Times New Roman" w:hAnsi="Times New Roman"/>
          <w:color w:val="000000"/>
          <w:highlight w:val="yellow"/>
        </w:rPr>
        <w:t xml:space="preserve"> Por el cual se dictan disposiciones en materia prestacional.</w:t>
      </w:r>
    </w:p>
    <w:p w:rsidR="00915A1E" w:rsidRPr="00F27D38" w:rsidRDefault="00915A1E" w:rsidP="00915A1E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915A1E" w:rsidRPr="00F27D38" w:rsidRDefault="00915A1E" w:rsidP="00915A1E">
      <w:pPr>
        <w:spacing w:after="0" w:line="240" w:lineRule="auto"/>
        <w:rPr>
          <w:rFonts w:ascii="Times New Roman" w:eastAsia="Times New Roman" w:hAnsi="Times New Roman"/>
          <w:b/>
          <w:highlight w:val="lightGray"/>
          <w:lang w:eastAsia="es-ES"/>
        </w:rPr>
      </w:pPr>
      <w:r w:rsidRPr="00F27D38">
        <w:rPr>
          <w:rFonts w:ascii="Times New Roman" w:eastAsia="Times New Roman" w:hAnsi="Times New Roman"/>
          <w:b/>
          <w:highlight w:val="lightGray"/>
          <w:lang w:eastAsia="es-ES"/>
        </w:rPr>
        <w:t>DOCTRINA:</w:t>
      </w:r>
    </w:p>
    <w:p w:rsidR="00915A1E" w:rsidRPr="00F27D38" w:rsidRDefault="0049216B" w:rsidP="00915A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highlight w:val="lightGray"/>
          <w:lang w:eastAsia="es-ES"/>
        </w:rPr>
      </w:pPr>
      <w:hyperlink r:id="rId9" w:history="1">
        <w:r w:rsidR="00915A1E" w:rsidRPr="00F27D38">
          <w:rPr>
            <w:rStyle w:val="Hipervnculo"/>
            <w:rFonts w:ascii="Times New Roman" w:eastAsia="Times New Roman" w:hAnsi="Times New Roman"/>
            <w:b/>
            <w:highlight w:val="lightGray"/>
            <w:lang w:eastAsia="es-ES"/>
          </w:rPr>
          <w:t>CONCEPTO 2375 DE 16 DE AGOSTO DE 2018</w:t>
        </w:r>
      </w:hyperlink>
      <w:r w:rsidR="00915A1E" w:rsidRPr="00F27D38">
        <w:rPr>
          <w:rFonts w:ascii="Times New Roman" w:eastAsia="Times New Roman" w:hAnsi="Times New Roman"/>
          <w:b/>
          <w:highlight w:val="lightGray"/>
          <w:lang w:eastAsia="es-ES"/>
        </w:rPr>
        <w:t xml:space="preserve">. CONSEJO DE ESTADO. C. P. DR. </w:t>
      </w:r>
      <w:r w:rsidR="00915A1E" w:rsidRPr="00F27D38">
        <w:rPr>
          <w:rFonts w:ascii="Times New Roman" w:hAnsi="Times New Roman"/>
          <w:b/>
          <w:highlight w:val="lightGray"/>
        </w:rPr>
        <w:t>JUAN PABLO CÁRDENAS MEJÍA.</w:t>
      </w:r>
      <w:r w:rsidR="00915A1E" w:rsidRPr="00F27D38">
        <w:rPr>
          <w:highlight w:val="lightGray"/>
        </w:rPr>
        <w:t xml:space="preserve"> </w:t>
      </w:r>
      <w:r w:rsidR="00915A1E" w:rsidRPr="00F27D38">
        <w:rPr>
          <w:rFonts w:ascii="Times New Roman" w:hAnsi="Times New Roman"/>
          <w:i/>
          <w:highlight w:val="lightGray"/>
        </w:rPr>
        <w:t>Acumulación de tiempos en cargos de la Rama Judicial para efectos prestacionales.</w:t>
      </w:r>
      <w:r w:rsidR="00915A1E" w:rsidRPr="00F27D38">
        <w:rPr>
          <w:rFonts w:ascii="Times New Roman" w:hAnsi="Times New Roman"/>
          <w:b/>
          <w:highlight w:val="lightGray"/>
        </w:rPr>
        <w:t xml:space="preserve">  </w:t>
      </w:r>
    </w:p>
    <w:p w:rsidR="00915A1E" w:rsidRPr="00915A1E" w:rsidRDefault="00915A1E" w:rsidP="00915A1E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highlight w:val="lightGray"/>
          <w:lang w:val="es-ES" w:eastAsia="es-ES"/>
        </w:rPr>
      </w:pPr>
    </w:p>
    <w:p w:rsidR="00DD6693" w:rsidRPr="008930CD" w:rsidRDefault="0049216B" w:rsidP="00DD66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highlight w:val="lightGray"/>
          <w:lang w:val="es-ES" w:eastAsia="es-ES"/>
        </w:rPr>
      </w:pPr>
      <w:hyperlink r:id="rId10" w:history="1">
        <w:r w:rsidR="00DD6693" w:rsidRPr="008930CD">
          <w:rPr>
            <w:rStyle w:val="Hipervnculo"/>
            <w:rFonts w:ascii="Times New Roman" w:hAnsi="Times New Roman"/>
            <w:b/>
            <w:highlight w:val="lightGray"/>
          </w:rPr>
          <w:t>CONCEPTO 135351 DE 13 DE JUNIO DE 2017</w:t>
        </w:r>
      </w:hyperlink>
      <w:r w:rsidR="00DD6693" w:rsidRPr="008930CD">
        <w:rPr>
          <w:rFonts w:ascii="Times New Roman" w:hAnsi="Times New Roman"/>
          <w:b/>
          <w:highlight w:val="lightGray"/>
        </w:rPr>
        <w:t xml:space="preserve">. DEPARTAMENTO ADMINISTRATIVO DE LA FUNCIÓN PÚBLICA. </w:t>
      </w:r>
      <w:r w:rsidR="00DD6693" w:rsidRPr="008930CD">
        <w:rPr>
          <w:rFonts w:ascii="Times New Roman" w:hAnsi="Times New Roman"/>
          <w:i/>
          <w:highlight w:val="lightGray"/>
        </w:rPr>
        <w:t>Compensación de las vacaciones de servidor público que es retirado del servicio antes de iniciar su disfrute.</w:t>
      </w:r>
    </w:p>
    <w:p w:rsidR="00B26071" w:rsidRPr="00DD6693" w:rsidRDefault="00B26071" w:rsidP="00B26071">
      <w:pPr>
        <w:spacing w:after="0" w:line="240" w:lineRule="auto"/>
        <w:jc w:val="both"/>
        <w:rPr>
          <w:rFonts w:ascii="Times New Roman" w:eastAsia="Times New Roman" w:hAnsi="Times New Roman"/>
          <w:lang w:val="es-ES" w:eastAsia="es-CO"/>
        </w:rPr>
      </w:pPr>
    </w:p>
    <w:p w:rsidR="00355F5F" w:rsidRDefault="00B26071" w:rsidP="00B26071">
      <w:pPr>
        <w:spacing w:after="0" w:line="240" w:lineRule="auto"/>
        <w:jc w:val="both"/>
        <w:rPr>
          <w:rFonts w:ascii="Times New Roman" w:eastAsia="Times New Roman" w:hAnsi="Times New Roman"/>
          <w:lang w:eastAsia="es-CO"/>
        </w:rPr>
      </w:pPr>
      <w:bookmarkStart w:id="2" w:name="art2"/>
      <w:r>
        <w:rPr>
          <w:rFonts w:ascii="Times New Roman" w:eastAsia="Times New Roman" w:hAnsi="Times New Roman"/>
          <w:b/>
          <w:lang w:eastAsia="es-CO"/>
        </w:rPr>
        <w:t>ARTÍCULO 2</w:t>
      </w:r>
      <w:r w:rsidR="001878A7" w:rsidRPr="00B26071">
        <w:rPr>
          <w:rFonts w:ascii="Times New Roman" w:eastAsia="Times New Roman" w:hAnsi="Times New Roman"/>
          <w:b/>
          <w:lang w:eastAsia="es-CO"/>
        </w:rPr>
        <w:t xml:space="preserve">. </w:t>
      </w:r>
      <w:r w:rsidR="001878A7" w:rsidRPr="00B26071">
        <w:rPr>
          <w:rFonts w:ascii="Times New Roman" w:eastAsia="Times New Roman" w:hAnsi="Times New Roman"/>
          <w:b/>
          <w:iCs/>
          <w:lang w:eastAsia="es-CO"/>
        </w:rPr>
        <w:t>VIGENCIA.</w:t>
      </w:r>
      <w:r w:rsidR="001878A7" w:rsidRPr="00B26071">
        <w:rPr>
          <w:rFonts w:ascii="Times New Roman" w:eastAsia="Times New Roman" w:hAnsi="Times New Roman"/>
          <w:b/>
          <w:lang w:eastAsia="es-CO"/>
        </w:rPr>
        <w:t xml:space="preserve"> </w:t>
      </w:r>
      <w:bookmarkEnd w:id="2"/>
      <w:r w:rsidR="001878A7" w:rsidRPr="00B26071">
        <w:rPr>
          <w:rFonts w:ascii="Times New Roman" w:eastAsia="Times New Roman" w:hAnsi="Times New Roman"/>
          <w:lang w:eastAsia="es-CO"/>
        </w:rPr>
        <w:t xml:space="preserve">La presente ley rige a partir de su sanción y deroga las normas que le sean contrarias, en especial el artículo 21 del </w:t>
      </w:r>
      <w:hyperlink r:id="rId11" w:history="1">
        <w:r w:rsidR="001878A7" w:rsidRPr="00943DA0">
          <w:rPr>
            <w:rStyle w:val="Hipervnculo"/>
            <w:rFonts w:ascii="Times New Roman" w:eastAsia="Times New Roman" w:hAnsi="Times New Roman"/>
            <w:lang w:eastAsia="es-CO"/>
          </w:rPr>
          <w:t>Decreto 1045 de 1978</w:t>
        </w:r>
      </w:hyperlink>
      <w:r w:rsidR="001878A7" w:rsidRPr="00B26071">
        <w:rPr>
          <w:rFonts w:ascii="Times New Roman" w:eastAsia="Times New Roman" w:hAnsi="Times New Roman"/>
          <w:lang w:eastAsia="es-CO"/>
        </w:rPr>
        <w:t xml:space="preserve"> y el numeral 2 del artículo 189 del </w:t>
      </w:r>
      <w:r w:rsidR="00DD6693">
        <w:rPr>
          <w:rFonts w:ascii="Times New Roman" w:eastAsia="Times New Roman" w:hAnsi="Times New Roman"/>
          <w:lang w:eastAsia="es-CO"/>
        </w:rPr>
        <w:t>*</w:t>
      </w:r>
      <w:r w:rsidR="001878A7" w:rsidRPr="00B26071">
        <w:rPr>
          <w:rFonts w:ascii="Times New Roman" w:eastAsia="Times New Roman" w:hAnsi="Times New Roman"/>
          <w:lang w:eastAsia="es-CO"/>
        </w:rPr>
        <w:t xml:space="preserve">Código Sustantivo del Trabajo, modificado por el artículo 27 de la </w:t>
      </w:r>
      <w:hyperlink r:id="rId12" w:history="1">
        <w:r w:rsidR="001878A7" w:rsidRPr="00DD6693">
          <w:rPr>
            <w:rStyle w:val="Hipervnculo"/>
            <w:rFonts w:ascii="Times New Roman" w:eastAsia="Times New Roman" w:hAnsi="Times New Roman"/>
            <w:lang w:eastAsia="es-CO"/>
          </w:rPr>
          <w:t>Ley 789 de 2002</w:t>
        </w:r>
      </w:hyperlink>
      <w:r w:rsidR="001878A7" w:rsidRPr="00B26071">
        <w:rPr>
          <w:rFonts w:ascii="Times New Roman" w:eastAsia="Times New Roman" w:hAnsi="Times New Roman"/>
          <w:lang w:eastAsia="es-CO"/>
        </w:rPr>
        <w:t>.</w:t>
      </w:r>
    </w:p>
    <w:p w:rsidR="00DD6693" w:rsidRDefault="00DD6693" w:rsidP="00B26071">
      <w:pPr>
        <w:spacing w:after="0" w:line="240" w:lineRule="auto"/>
        <w:jc w:val="both"/>
        <w:rPr>
          <w:rFonts w:ascii="Times New Roman" w:eastAsia="Times New Roman" w:hAnsi="Times New Roman"/>
          <w:lang w:eastAsia="es-CO"/>
        </w:rPr>
      </w:pPr>
    </w:p>
    <w:p w:rsidR="00DD6693" w:rsidRPr="00B26071" w:rsidRDefault="00DD6693" w:rsidP="00B26071">
      <w:pPr>
        <w:spacing w:after="0" w:line="240" w:lineRule="auto"/>
        <w:jc w:val="both"/>
        <w:rPr>
          <w:rFonts w:ascii="Times New Roman" w:eastAsia="Times New Roman" w:hAnsi="Times New Roman"/>
          <w:lang w:eastAsia="es-CO"/>
        </w:rPr>
      </w:pPr>
      <w:r w:rsidRPr="00A3298D">
        <w:rPr>
          <w:rFonts w:ascii="Times New Roman" w:hAnsi="Times New Roman"/>
          <w:highlight w:val="green"/>
        </w:rPr>
        <w:t>*</w:t>
      </w:r>
      <w:r w:rsidRPr="00A3298D">
        <w:rPr>
          <w:rFonts w:ascii="Times New Roman" w:hAnsi="Times New Roman"/>
          <w:b/>
          <w:highlight w:val="green"/>
          <w:u w:val="single"/>
        </w:rPr>
        <w:t>Nota de Interpretación</w:t>
      </w:r>
      <w:r w:rsidRPr="00A3298D">
        <w:rPr>
          <w:rFonts w:ascii="Times New Roman" w:hAnsi="Times New Roman"/>
          <w:b/>
          <w:highlight w:val="green"/>
        </w:rPr>
        <w:t>:</w:t>
      </w:r>
      <w:r w:rsidRPr="00A3298D">
        <w:rPr>
          <w:rFonts w:ascii="Times New Roman" w:hAnsi="Times New Roman"/>
          <w:highlight w:val="green"/>
        </w:rPr>
        <w:t xml:space="preserve"> Para mayor información y mejor comprensión de la remisión hecha al Código Sustantivo del Trabajo, le sugerimos remitirse a las publicaciones de nuestro Grupo Editorial Nueva Legislación “Código Sustantivo y Procesal del Trabajo”.</w:t>
      </w:r>
    </w:p>
    <w:sectPr w:rsidR="00DD6693" w:rsidRPr="00B26071" w:rsidSect="00355F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455B" w:rsidRDefault="00ED455B" w:rsidP="00AE219E">
      <w:pPr>
        <w:spacing w:after="0" w:line="240" w:lineRule="auto"/>
      </w:pPr>
      <w:r>
        <w:separator/>
      </w:r>
    </w:p>
  </w:endnote>
  <w:endnote w:type="continuationSeparator" w:id="0">
    <w:p w:rsidR="00ED455B" w:rsidRDefault="00ED455B" w:rsidP="00AE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19E" w:rsidRDefault="00AE21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19E" w:rsidRDefault="00AE21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19E" w:rsidRDefault="00AE21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455B" w:rsidRDefault="00ED455B" w:rsidP="00AE219E">
      <w:pPr>
        <w:spacing w:after="0" w:line="240" w:lineRule="auto"/>
      </w:pPr>
      <w:r>
        <w:separator/>
      </w:r>
    </w:p>
  </w:footnote>
  <w:footnote w:type="continuationSeparator" w:id="0">
    <w:p w:rsidR="00ED455B" w:rsidRDefault="00ED455B" w:rsidP="00AE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19E" w:rsidRDefault="00AE21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19E" w:rsidRDefault="00AE21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19E" w:rsidRDefault="00AE21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075"/>
    <w:multiLevelType w:val="hybridMultilevel"/>
    <w:tmpl w:val="444437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53D9"/>
    <w:multiLevelType w:val="hybridMultilevel"/>
    <w:tmpl w:val="D6066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1FB9"/>
    <w:multiLevelType w:val="hybridMultilevel"/>
    <w:tmpl w:val="D6787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63CD3"/>
    <w:multiLevelType w:val="hybridMultilevel"/>
    <w:tmpl w:val="B8E0F6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90180">
    <w:abstractNumId w:val="1"/>
  </w:num>
  <w:num w:numId="2" w16cid:durableId="1188326663">
    <w:abstractNumId w:val="2"/>
  </w:num>
  <w:num w:numId="3" w16cid:durableId="1960605225">
    <w:abstractNumId w:val="0"/>
  </w:num>
  <w:num w:numId="4" w16cid:durableId="1598248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8A7"/>
    <w:rsid w:val="001878A7"/>
    <w:rsid w:val="00355F5F"/>
    <w:rsid w:val="00392729"/>
    <w:rsid w:val="003E47AD"/>
    <w:rsid w:val="0049216B"/>
    <w:rsid w:val="0064798A"/>
    <w:rsid w:val="00672116"/>
    <w:rsid w:val="00692425"/>
    <w:rsid w:val="008D6B31"/>
    <w:rsid w:val="00915A1E"/>
    <w:rsid w:val="00943DA0"/>
    <w:rsid w:val="00AE219E"/>
    <w:rsid w:val="00B26071"/>
    <w:rsid w:val="00DD6693"/>
    <w:rsid w:val="00DE0C18"/>
    <w:rsid w:val="00DF36F7"/>
    <w:rsid w:val="00E51852"/>
    <w:rsid w:val="00E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762A177-8E4E-40C4-A9C8-9BC15025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5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878A7"/>
    <w:rPr>
      <w:color w:val="0000FF"/>
      <w:u w:val="single"/>
    </w:rPr>
  </w:style>
  <w:style w:type="character" w:customStyle="1" w:styleId="textonavy1">
    <w:name w:val="texto_navy1"/>
    <w:rsid w:val="001878A7"/>
    <w:rPr>
      <w:color w:val="000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AE21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AE219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E21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AE219E"/>
    <w:rPr>
      <w:sz w:val="22"/>
      <w:szCs w:val="22"/>
      <w:lang w:eastAsia="en-US"/>
    </w:rPr>
  </w:style>
  <w:style w:type="character" w:styleId="Hipervnculovisitado">
    <w:name w:val="FollowedHyperlink"/>
    <w:uiPriority w:val="99"/>
    <w:semiHidden/>
    <w:unhideWhenUsed/>
    <w:rsid w:val="00943D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985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legislacion.com/files/susc/cdj/conc/d_404_06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nlegislacion.com/files/susc/cdj/juri/sc_669_06.docx" TargetMode="External"/><Relationship Id="rId12" Type="http://schemas.openxmlformats.org/officeDocument/2006/relationships/hyperlink" Target="https://www.enlegislacion.com/files/susc/cdj/conc/l_789_02.doc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legislacion.com/files/susc/cdj/conc/dl_1045_78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nlegislacion.com/files/susc/cdj/doct/dafp_135351_17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legislacion.com/files/susc/cdj/doct/ce_2375_18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Base>http://www.nuevalegislacion.com/files/susc/cdj/conc/</HyperlinkBase>
  <HLinks>
    <vt:vector size="36" baseType="variant">
      <vt:variant>
        <vt:i4>851987</vt:i4>
      </vt:variant>
      <vt:variant>
        <vt:i4>15</vt:i4>
      </vt:variant>
      <vt:variant>
        <vt:i4>0</vt:i4>
      </vt:variant>
      <vt:variant>
        <vt:i4>5</vt:i4>
      </vt:variant>
      <vt:variant>
        <vt:lpwstr>l_789_02.doc</vt:lpwstr>
      </vt:variant>
      <vt:variant>
        <vt:lpwstr/>
      </vt:variant>
      <vt:variant>
        <vt:i4>589896</vt:i4>
      </vt:variant>
      <vt:variant>
        <vt:i4>12</vt:i4>
      </vt:variant>
      <vt:variant>
        <vt:i4>0</vt:i4>
      </vt:variant>
      <vt:variant>
        <vt:i4>5</vt:i4>
      </vt:variant>
      <vt:variant>
        <vt:lpwstr>dl_1045_78.doc</vt:lpwstr>
      </vt:variant>
      <vt:variant>
        <vt:lpwstr/>
      </vt:variant>
      <vt:variant>
        <vt:i4>4784134</vt:i4>
      </vt:variant>
      <vt:variant>
        <vt:i4>9</vt:i4>
      </vt:variant>
      <vt:variant>
        <vt:i4>0</vt:i4>
      </vt:variant>
      <vt:variant>
        <vt:i4>5</vt:i4>
      </vt:variant>
      <vt:variant>
        <vt:lpwstr>../doct/dafp_135351_17.doc</vt:lpwstr>
      </vt:variant>
      <vt:variant>
        <vt:lpwstr/>
      </vt:variant>
      <vt:variant>
        <vt:i4>393296</vt:i4>
      </vt:variant>
      <vt:variant>
        <vt:i4>6</vt:i4>
      </vt:variant>
      <vt:variant>
        <vt:i4>0</vt:i4>
      </vt:variant>
      <vt:variant>
        <vt:i4>5</vt:i4>
      </vt:variant>
      <vt:variant>
        <vt:lpwstr>../doct/ce_2375_18.doc</vt:lpwstr>
      </vt:variant>
      <vt:variant>
        <vt:lpwstr/>
      </vt:variant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d_404_06.doc</vt:lpwstr>
      </vt:variant>
      <vt:variant>
        <vt:lpwstr/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../juri/sc_669_06.doc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Rocío García Amado</dc:creator>
  <cp:keywords/>
  <dc:description/>
  <cp:lastModifiedBy>Nueva Legislacion</cp:lastModifiedBy>
  <cp:revision>2</cp:revision>
  <dcterms:created xsi:type="dcterms:W3CDTF">2024-01-17T14:14:00Z</dcterms:created>
  <dcterms:modified xsi:type="dcterms:W3CDTF">2024-01-17T14:14:00Z</dcterms:modified>
</cp:coreProperties>
</file>