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6168F" w14:textId="77777777" w:rsidR="00C168C1" w:rsidRPr="001D63B9" w:rsidRDefault="00C168C1" w:rsidP="00C168C1">
      <w:pPr>
        <w:spacing w:before="240" w:after="240" w:line="240" w:lineRule="auto"/>
        <w:jc w:val="center"/>
        <w:rPr>
          <w:rFonts w:ascii="Times New Roman" w:hAnsi="Times New Roman"/>
          <w:b/>
          <w:bCs/>
        </w:rPr>
      </w:pPr>
      <w:r w:rsidRPr="001D63B9">
        <w:rPr>
          <w:rFonts w:ascii="Times New Roman" w:hAnsi="Times New Roman"/>
          <w:b/>
          <w:bCs/>
        </w:rPr>
        <w:t>RESOLUCIÓN 91 DE 3 DE SEPTIEMBRE DE 2021</w:t>
      </w:r>
      <w:r w:rsidRPr="001D63B9">
        <w:rPr>
          <w:rFonts w:ascii="Times New Roman" w:hAnsi="Times New Roman"/>
          <w:b/>
          <w:bCs/>
        </w:rPr>
        <w:br/>
        <w:t>Diario Oficial No. 51.786 de 3 de septiembre de 2021</w:t>
      </w:r>
    </w:p>
    <w:p w14:paraId="6E661690" w14:textId="77777777" w:rsidR="00C168C1" w:rsidRPr="001D63B9" w:rsidRDefault="00C168C1" w:rsidP="00C168C1">
      <w:pPr>
        <w:spacing w:before="240" w:after="240" w:line="240" w:lineRule="auto"/>
        <w:jc w:val="center"/>
        <w:rPr>
          <w:rFonts w:ascii="Times New Roman" w:hAnsi="Times New Roman"/>
          <w:b/>
          <w:bCs/>
        </w:rPr>
      </w:pPr>
      <w:r w:rsidRPr="001D63B9">
        <w:rPr>
          <w:rFonts w:ascii="Times New Roman" w:hAnsi="Times New Roman"/>
          <w:b/>
          <w:bCs/>
        </w:rPr>
        <w:t>DIRECCIÓN DE IMPUESTOS Y ADUANAS NACIONALES</w:t>
      </w:r>
    </w:p>
    <w:p w14:paraId="6E661691" w14:textId="77777777" w:rsidR="00C168C1" w:rsidRDefault="00C168C1" w:rsidP="00C168C1">
      <w:pPr>
        <w:spacing w:before="240" w:after="240" w:line="240" w:lineRule="auto"/>
        <w:jc w:val="center"/>
        <w:rPr>
          <w:rFonts w:ascii="Times New Roman" w:hAnsi="Times New Roman"/>
          <w:b/>
          <w:bCs/>
        </w:rPr>
      </w:pPr>
      <w:r w:rsidRPr="001D63B9">
        <w:rPr>
          <w:rFonts w:ascii="Times New Roman" w:hAnsi="Times New Roman"/>
          <w:b/>
          <w:bCs/>
        </w:rPr>
        <w:t>Por la cual se adopta el Modelo de Gestión Jurídica para la Unidad Administrativa Especial Dirección de Impuestos y Aduanas Nacionales (DIAN).</w:t>
      </w:r>
    </w:p>
    <w:p w14:paraId="6E661692" w14:textId="77777777" w:rsidR="00FC2D4B" w:rsidRPr="00DD3F1F" w:rsidRDefault="00FC2D4B" w:rsidP="00FC2D4B">
      <w:pPr>
        <w:spacing w:after="0" w:line="240" w:lineRule="auto"/>
        <w:jc w:val="both"/>
        <w:rPr>
          <w:rFonts w:ascii="Times New Roman" w:hAnsi="Times New Roman"/>
          <w:b/>
          <w:highlight w:val="yellow"/>
        </w:rPr>
      </w:pPr>
      <w:r w:rsidRPr="00DD3F1F">
        <w:rPr>
          <w:rFonts w:ascii="Times New Roman" w:hAnsi="Times New Roman"/>
          <w:b/>
          <w:highlight w:val="yellow"/>
        </w:rPr>
        <w:t>CONCORDANCIAS:</w:t>
      </w:r>
    </w:p>
    <w:p w14:paraId="6E661693" w14:textId="77777777" w:rsidR="00FC2D4B" w:rsidRPr="00DD3F1F" w:rsidRDefault="005363E3" w:rsidP="00FC2D4B">
      <w:pPr>
        <w:numPr>
          <w:ilvl w:val="0"/>
          <w:numId w:val="2"/>
        </w:numPr>
        <w:spacing w:after="0" w:line="240" w:lineRule="auto"/>
        <w:jc w:val="both"/>
        <w:rPr>
          <w:rFonts w:ascii="Times New Roman" w:hAnsi="Times New Roman"/>
          <w:b/>
          <w:highlight w:val="yellow"/>
        </w:rPr>
      </w:pPr>
      <w:hyperlink r:id="rId5" w:history="1">
        <w:r w:rsidR="00FC2D4B" w:rsidRPr="00DD3F1F">
          <w:rPr>
            <w:rStyle w:val="Hipervnculo"/>
            <w:rFonts w:ascii="Times New Roman" w:hAnsi="Times New Roman"/>
            <w:b/>
            <w:bCs/>
            <w:highlight w:val="yellow"/>
          </w:rPr>
          <w:t>Circular DIAN No. 10 de 22 de septiembre de 2022</w:t>
        </w:r>
      </w:hyperlink>
      <w:r w:rsidR="00FC2D4B" w:rsidRPr="00DD3F1F">
        <w:rPr>
          <w:rFonts w:ascii="Times New Roman" w:hAnsi="Times New Roman"/>
          <w:b/>
          <w:bCs/>
          <w:highlight w:val="yellow"/>
        </w:rPr>
        <w:t>:</w:t>
      </w:r>
      <w:r w:rsidR="00FC2D4B" w:rsidRPr="00DD3F1F">
        <w:rPr>
          <w:rFonts w:ascii="Times New Roman" w:hAnsi="Times New Roman"/>
          <w:highlight w:val="yellow"/>
        </w:rPr>
        <w:t xml:space="preserve"> Directrices orientadas a garantizar la seguridad jurídica en las actuaciones y actos de la Dirección de Impuestos y Aduanas Nacionales (DIAN).</w:t>
      </w:r>
    </w:p>
    <w:p w14:paraId="6E661694" w14:textId="77777777" w:rsidR="00C168C1" w:rsidRPr="001D63B9" w:rsidRDefault="00C168C1" w:rsidP="00C168C1">
      <w:pPr>
        <w:spacing w:before="240" w:after="240" w:line="240" w:lineRule="auto"/>
        <w:jc w:val="center"/>
        <w:rPr>
          <w:rFonts w:ascii="Times New Roman" w:hAnsi="Times New Roman"/>
          <w:b/>
          <w:bCs/>
        </w:rPr>
      </w:pPr>
      <w:r w:rsidRPr="001D63B9">
        <w:rPr>
          <w:rFonts w:ascii="Times New Roman" w:hAnsi="Times New Roman"/>
          <w:b/>
          <w:bCs/>
        </w:rPr>
        <w:t>EL DIRECTOR GENERAL DE LA UNIDAD ADMINISTRATIVA ESPECIAL DIRECCIÓN DE IMPUESTOS Y ADUANAS NACIONALES (DIAN),</w:t>
      </w:r>
    </w:p>
    <w:p w14:paraId="6E661695" w14:textId="77777777" w:rsidR="00C168C1" w:rsidRPr="001D63B9" w:rsidRDefault="00C168C1" w:rsidP="00C168C1">
      <w:pPr>
        <w:spacing w:before="240" w:after="240" w:line="240" w:lineRule="auto"/>
        <w:jc w:val="center"/>
        <w:rPr>
          <w:rFonts w:ascii="Times New Roman" w:hAnsi="Times New Roman"/>
          <w:b/>
          <w:bCs/>
        </w:rPr>
      </w:pPr>
      <w:r w:rsidRPr="001D63B9">
        <w:rPr>
          <w:rFonts w:ascii="Times New Roman" w:hAnsi="Times New Roman"/>
          <w:b/>
          <w:bCs/>
        </w:rPr>
        <w:t xml:space="preserve">en uso de las facultades legales y en especial las conferidas por los artículos 211 de la Constitución Política, 65B de la </w:t>
      </w:r>
      <w:hyperlink r:id="rId6" w:history="1">
        <w:r w:rsidRPr="001D63B9">
          <w:rPr>
            <w:rStyle w:val="Hipervnculo"/>
            <w:rFonts w:ascii="Times New Roman" w:hAnsi="Times New Roman"/>
            <w:b/>
            <w:bCs/>
          </w:rPr>
          <w:t>Ley 23 de 1991</w:t>
        </w:r>
      </w:hyperlink>
      <w:r w:rsidRPr="001D63B9">
        <w:rPr>
          <w:rFonts w:ascii="Times New Roman" w:hAnsi="Times New Roman"/>
          <w:b/>
          <w:bCs/>
        </w:rPr>
        <w:t xml:space="preserve">, adicionado por el artículo 75 de la </w:t>
      </w:r>
      <w:hyperlink r:id="rId7" w:history="1">
        <w:r w:rsidRPr="001D63B9">
          <w:rPr>
            <w:rStyle w:val="Hipervnculo"/>
            <w:rFonts w:ascii="Times New Roman" w:hAnsi="Times New Roman"/>
            <w:b/>
            <w:bCs/>
          </w:rPr>
          <w:t>Ley 446 de 1998</w:t>
        </w:r>
      </w:hyperlink>
      <w:r w:rsidRPr="001D63B9">
        <w:rPr>
          <w:rFonts w:ascii="Times New Roman" w:hAnsi="Times New Roman"/>
          <w:b/>
          <w:bCs/>
        </w:rPr>
        <w:t xml:space="preserve">; el inciso 2 del artículo 45 del </w:t>
      </w:r>
      <w:hyperlink r:id="rId8" w:history="1">
        <w:r w:rsidRPr="001D63B9">
          <w:rPr>
            <w:rStyle w:val="Hipervnculo"/>
            <w:rFonts w:ascii="Times New Roman" w:hAnsi="Times New Roman"/>
            <w:b/>
            <w:bCs/>
          </w:rPr>
          <w:t>Decreto número 111 de 1996</w:t>
        </w:r>
      </w:hyperlink>
      <w:r w:rsidRPr="001D63B9">
        <w:rPr>
          <w:rFonts w:ascii="Times New Roman" w:hAnsi="Times New Roman"/>
          <w:b/>
          <w:bCs/>
        </w:rPr>
        <w:t xml:space="preserve">; 9, 10 (inciso 2), 78 y 82 de la </w:t>
      </w:r>
      <w:hyperlink r:id="rId9" w:history="1">
        <w:r w:rsidRPr="001D63B9">
          <w:rPr>
            <w:rStyle w:val="Hipervnculo"/>
            <w:rFonts w:ascii="Times New Roman" w:hAnsi="Times New Roman"/>
            <w:b/>
            <w:bCs/>
          </w:rPr>
          <w:t>Ley 489 de 1998</w:t>
        </w:r>
      </w:hyperlink>
      <w:r w:rsidRPr="001D63B9">
        <w:rPr>
          <w:rFonts w:ascii="Times New Roman" w:hAnsi="Times New Roman"/>
          <w:b/>
          <w:bCs/>
        </w:rPr>
        <w:t xml:space="preserve">; el artículo 2 del </w:t>
      </w:r>
      <w:hyperlink r:id="rId10" w:history="1">
        <w:r w:rsidRPr="001D63B9">
          <w:rPr>
            <w:rStyle w:val="Hipervnculo"/>
            <w:rFonts w:ascii="Times New Roman" w:hAnsi="Times New Roman"/>
            <w:b/>
            <w:bCs/>
          </w:rPr>
          <w:t>Decreto Ley 1071 de 1999</w:t>
        </w:r>
      </w:hyperlink>
      <w:r w:rsidRPr="001D63B9">
        <w:rPr>
          <w:rFonts w:ascii="Times New Roman" w:hAnsi="Times New Roman"/>
          <w:b/>
          <w:bCs/>
        </w:rPr>
        <w:t xml:space="preserve">; artículo 3 numeral 19, artículo 8 numerales, 1, 2, 20, 37 y 39 y artículo 80 del </w:t>
      </w:r>
      <w:hyperlink r:id="rId11" w:history="1">
        <w:r w:rsidRPr="001D63B9">
          <w:rPr>
            <w:rStyle w:val="Hipervnculo"/>
            <w:rFonts w:ascii="Times New Roman" w:hAnsi="Times New Roman"/>
            <w:b/>
            <w:bCs/>
          </w:rPr>
          <w:t>Decreto número 1742 de 2020</w:t>
        </w:r>
      </w:hyperlink>
      <w:r w:rsidRPr="001D63B9">
        <w:rPr>
          <w:rFonts w:ascii="Times New Roman" w:hAnsi="Times New Roman"/>
          <w:b/>
          <w:bCs/>
        </w:rPr>
        <w:t xml:space="preserve"> y artículo 80 del </w:t>
      </w:r>
      <w:hyperlink r:id="rId12" w:history="1">
        <w:r w:rsidRPr="001D63B9">
          <w:rPr>
            <w:rStyle w:val="Hipervnculo"/>
            <w:rFonts w:ascii="Times New Roman" w:hAnsi="Times New Roman"/>
            <w:b/>
            <w:bCs/>
          </w:rPr>
          <w:t xml:space="preserve">Decreto número 1742 de 2021 </w:t>
        </w:r>
        <w:r w:rsidRPr="001D63B9">
          <w:rPr>
            <w:rStyle w:val="Hipervnculo"/>
            <w:rFonts w:ascii="Times New Roman" w:hAnsi="Times New Roman"/>
            <w:b/>
            <w:bCs/>
            <w:i/>
            <w:iCs/>
          </w:rPr>
          <w:t>(sic, es 2020)</w:t>
        </w:r>
      </w:hyperlink>
      <w:r w:rsidRPr="001D63B9">
        <w:rPr>
          <w:rFonts w:ascii="Times New Roman" w:hAnsi="Times New Roman"/>
          <w:b/>
          <w:bCs/>
        </w:rPr>
        <w:t>,</w:t>
      </w:r>
    </w:p>
    <w:p w14:paraId="6E661696" w14:textId="77777777" w:rsidR="00C168C1" w:rsidRPr="001D63B9" w:rsidRDefault="00C168C1" w:rsidP="00C168C1">
      <w:pPr>
        <w:spacing w:before="240" w:after="240" w:line="240" w:lineRule="auto"/>
        <w:jc w:val="center"/>
        <w:rPr>
          <w:rFonts w:ascii="Times New Roman" w:hAnsi="Times New Roman"/>
          <w:b/>
          <w:bCs/>
        </w:rPr>
      </w:pPr>
      <w:r w:rsidRPr="001D63B9">
        <w:rPr>
          <w:rFonts w:ascii="Times New Roman" w:hAnsi="Times New Roman"/>
          <w:b/>
          <w:bCs/>
        </w:rPr>
        <w:t>CONSIDERANDO:</w:t>
      </w:r>
    </w:p>
    <w:p w14:paraId="6E661697"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Que mediante la </w:t>
      </w:r>
      <w:hyperlink r:id="rId13" w:history="1">
        <w:r w:rsidRPr="001D63B9">
          <w:rPr>
            <w:rStyle w:val="Hipervnculo"/>
            <w:rFonts w:ascii="Times New Roman" w:hAnsi="Times New Roman"/>
          </w:rPr>
          <w:t>Resolución número 204 de 24 de octubre de 2014</w:t>
        </w:r>
      </w:hyperlink>
      <w:r w:rsidRPr="001D63B9">
        <w:rPr>
          <w:rFonts w:ascii="Times New Roman" w:hAnsi="Times New Roman"/>
        </w:rPr>
        <w:t xml:space="preserve">, se adoptó el Modelo de Gestión Jurídica del Estado para la Unidad Administrativa Especial Dirección de Impuestos y Aduanas Nacionales (DIAN). </w:t>
      </w:r>
    </w:p>
    <w:p w14:paraId="6E661698"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Que en virtud de la expedición del </w:t>
      </w:r>
      <w:hyperlink r:id="rId14" w:history="1">
        <w:r w:rsidRPr="001D63B9">
          <w:rPr>
            <w:rStyle w:val="Hipervnculo"/>
            <w:rFonts w:ascii="Times New Roman" w:hAnsi="Times New Roman"/>
          </w:rPr>
          <w:t xml:space="preserve">Decreto número 1742 de 2021 </w:t>
        </w:r>
        <w:r w:rsidRPr="001D63B9">
          <w:rPr>
            <w:rStyle w:val="Hipervnculo"/>
            <w:rFonts w:ascii="Times New Roman" w:hAnsi="Times New Roman"/>
            <w:i/>
            <w:iCs/>
          </w:rPr>
          <w:t>(sic, es 2020)</w:t>
        </w:r>
      </w:hyperlink>
      <w:r w:rsidRPr="001D63B9">
        <w:rPr>
          <w:rFonts w:ascii="Times New Roman" w:hAnsi="Times New Roman"/>
        </w:rPr>
        <w:t xml:space="preserve"> mediante el cual se modifica la estructura de la Unidad Administrativa Especial Dirección de Impuestos y Aduanas Nacionales (DIAN), es necesario ajustar el modelo de gestión jurídica de la entidad a la nueva organización administrativa. </w:t>
      </w:r>
    </w:p>
    <w:p w14:paraId="6E661699"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Que para garantizar la unidad de criterio, la seguridad y la certeza jurídica, se requiere fortalecer las instancias de coordinación jurídica al interior de la Dirección de Gestión Jurídica, la Subdirección Operativa Jurídica de la Dirección Operativa de Grandes Contribuyentes y de las Divisiones Jurídicas de las Direcciones Seccionales o quien haga sus veces, para la expedición de actos administrativos, la representación administrativa, judicial y extrajudicial, la expedición de la doctrina y la revisión de proyectos de normatividad. </w:t>
      </w:r>
    </w:p>
    <w:p w14:paraId="6E66169A"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Que resulta imperativo ajustar a la nueva estructura de la entidad la conformación de los comités jurídicos de la Unidad Administrativa Especial Dirección de Impuestos y Aduanas Nacionales (DIAN), con el fin de: (i) consolidar y unificar los criterios jurídicos y técnicos en la expedición y revisión de proyectos de actos administrativos, y en las políticas de defensa judicial, (ii) consolidar y unificar los criterios jurídicos y técnicos en la expedición de la doctrina de la entidad y en la revisión de proyectos de normativa. </w:t>
      </w:r>
    </w:p>
    <w:p w14:paraId="6E66169B"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Que se debe determinar la competencia para la elaboración de los proyectos de los actos administrativos que resuelven los recursos de reposición y apelación interpuestos, las solicitudes de </w:t>
      </w:r>
      <w:r w:rsidRPr="001D63B9">
        <w:rPr>
          <w:rFonts w:ascii="Times New Roman" w:hAnsi="Times New Roman"/>
        </w:rPr>
        <w:lastRenderedPageBreak/>
        <w:t xml:space="preserve">revocatoria directa, los que deciden los impedimentos y recusaciones que formulen los empleados públicos o que se propongan contra estos, para la firma del Director General de la Unidad Administrativa Especial Dirección de Impuestos y Aduanas Nacionales (DIAN). </w:t>
      </w:r>
    </w:p>
    <w:p w14:paraId="6E66169C"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Que de conformidad con el artículo 2 del </w:t>
      </w:r>
      <w:hyperlink r:id="rId15" w:history="1">
        <w:r w:rsidRPr="001D63B9">
          <w:rPr>
            <w:rStyle w:val="Hipervnculo"/>
            <w:rFonts w:ascii="Times New Roman" w:hAnsi="Times New Roman"/>
          </w:rPr>
          <w:t>Decreto Ley 1071 de 1999</w:t>
        </w:r>
      </w:hyperlink>
      <w:r w:rsidRPr="001D63B9">
        <w:rPr>
          <w:rFonts w:ascii="Times New Roman" w:hAnsi="Times New Roman"/>
        </w:rPr>
        <w:t xml:space="preserve">, por el cual se organizó la Unidad Administrativa Especial Dirección de Impuestos y Aduanas Nacionales (DIAN), como una entidad con personería jurídica, autonomía administrativa y presupuestal y se dictan otras disposiciones y, en armonía con lo dispuesto en los artículos 9, 10, 78 y 82 de la </w:t>
      </w:r>
      <w:hyperlink r:id="rId16" w:history="1">
        <w:r w:rsidRPr="001D63B9">
          <w:rPr>
            <w:rStyle w:val="Hipervnculo"/>
            <w:rFonts w:ascii="Times New Roman" w:hAnsi="Times New Roman"/>
          </w:rPr>
          <w:t>Ley 489 de 1998</w:t>
        </w:r>
      </w:hyperlink>
      <w:r w:rsidRPr="001D63B9">
        <w:rPr>
          <w:rFonts w:ascii="Times New Roman" w:hAnsi="Times New Roman"/>
        </w:rPr>
        <w:t xml:space="preserve"> la representación legal de la Unidad Administrativa Especial Dirección de Impuestos y Aduanas Nacionales (DIAN), estará a cargo del Director General, quien podrá delegarla de conformidad con las normas legales vigentes. </w:t>
      </w:r>
    </w:p>
    <w:p w14:paraId="6E66169D"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Que el artículo 80 del </w:t>
      </w:r>
      <w:hyperlink r:id="rId17" w:history="1">
        <w:r w:rsidRPr="001D63B9">
          <w:rPr>
            <w:rStyle w:val="Hipervnculo"/>
            <w:rFonts w:ascii="Times New Roman" w:hAnsi="Times New Roman"/>
          </w:rPr>
          <w:t xml:space="preserve">Decreto número 1742 del 22 de diciembre de 2021 </w:t>
        </w:r>
        <w:r w:rsidRPr="001D63B9">
          <w:rPr>
            <w:rStyle w:val="Hipervnculo"/>
            <w:rFonts w:ascii="Times New Roman" w:hAnsi="Times New Roman"/>
            <w:i/>
            <w:iCs/>
          </w:rPr>
          <w:t>(sic, es 2020)</w:t>
        </w:r>
      </w:hyperlink>
      <w:r w:rsidRPr="001D63B9">
        <w:rPr>
          <w:rFonts w:ascii="Times New Roman" w:hAnsi="Times New Roman"/>
        </w:rPr>
        <w:t xml:space="preserve">, establece la delegación de funciones del Director General en cabeza del empleado público que mediante resolución designe para tal efecto. </w:t>
      </w:r>
    </w:p>
    <w:p w14:paraId="6E66169E"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Que es función de la Dirección de Gestión Jurídica de la Unidad Administrativa Especial Dirección de Impuestos y Aduanas Nacionales (DIAN), según los numerales 13 14 y 15 del artículo 55 del </w:t>
      </w:r>
      <w:hyperlink r:id="rId18" w:history="1">
        <w:r w:rsidRPr="001D63B9">
          <w:rPr>
            <w:rStyle w:val="Hipervnculo"/>
            <w:rFonts w:ascii="Times New Roman" w:hAnsi="Times New Roman"/>
          </w:rPr>
          <w:t xml:space="preserve">Decreto número 1742 de 2021 </w:t>
        </w:r>
        <w:r w:rsidRPr="001D63B9">
          <w:rPr>
            <w:rStyle w:val="Hipervnculo"/>
            <w:rFonts w:ascii="Times New Roman" w:hAnsi="Times New Roman"/>
            <w:i/>
            <w:iCs/>
          </w:rPr>
          <w:t>(sic, es 2020)</w:t>
        </w:r>
      </w:hyperlink>
      <w:r w:rsidRPr="001D63B9">
        <w:rPr>
          <w:rFonts w:ascii="Times New Roman" w:hAnsi="Times New Roman"/>
        </w:rPr>
        <w:t xml:space="preserve">, garantizar la representación de la DIAN, de acuerdo con las delegaciones del Director General, en los procesos que se adelanten ante autoridades jurisdiccionales y administrativas con funciones jurisdiccionales y en los procesos instaurados en contra de la entidad ante autoridades administrativas y jurisdiccionales o promover en su representación los que sean de su interés en materia de competencia de la DIAN. </w:t>
      </w:r>
    </w:p>
    <w:p w14:paraId="6E66169F" w14:textId="77777777" w:rsidR="00C168C1" w:rsidRPr="001D63B9" w:rsidRDefault="00C168C1" w:rsidP="00C168C1">
      <w:pPr>
        <w:spacing w:before="240" w:after="240" w:line="240" w:lineRule="auto"/>
        <w:jc w:val="both"/>
        <w:rPr>
          <w:rFonts w:ascii="Times New Roman" w:hAnsi="Times New Roman"/>
          <w:i/>
          <w:iCs/>
        </w:rPr>
      </w:pPr>
      <w:r w:rsidRPr="001D63B9">
        <w:rPr>
          <w:rFonts w:ascii="Times New Roman" w:hAnsi="Times New Roman"/>
        </w:rPr>
        <w:t xml:space="preserve">Que, el artículo 131 de la </w:t>
      </w:r>
      <w:hyperlink r:id="rId19" w:history="1">
        <w:r w:rsidRPr="001D63B9">
          <w:rPr>
            <w:rStyle w:val="Hipervnculo"/>
            <w:rFonts w:ascii="Times New Roman" w:hAnsi="Times New Roman"/>
          </w:rPr>
          <w:t>Ley 2010 de 2019</w:t>
        </w:r>
      </w:hyperlink>
      <w:r w:rsidRPr="001D63B9">
        <w:rPr>
          <w:rFonts w:ascii="Times New Roman" w:hAnsi="Times New Roman"/>
        </w:rPr>
        <w:t xml:space="preserve"> dispuso que, </w:t>
      </w:r>
      <w:r w:rsidRPr="001D63B9">
        <w:rPr>
          <w:rFonts w:ascii="Times New Roman" w:hAnsi="Times New Roman"/>
          <w:i/>
          <w:iCs/>
        </w:rPr>
        <w:t xml:space="preserve">“Los conceptos emitidos por la Dirección de Gestión Jurídica o la Subdirección de Gestión de Normativa y Doctrina de la Dirección de Impuestos y Aduanas Nacionales, constituyen interpretación oficial para los empleados públicos de la Dirección de Impuestos y Aduanas Nacionales; por lo tanto, tendrán carácter obligatorio para los mismos. Los contribuyentes podrán sustentar sus actuaciones en la vía gubernativa y en la jurisdiccional con base en la ley”. </w:t>
      </w:r>
    </w:p>
    <w:p w14:paraId="6E6616A0"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Que debido a lo anterior, se configuran cambios normativos en la fuente legal de los artículos 8 y 12 de la </w:t>
      </w:r>
      <w:hyperlink r:id="rId20" w:history="1">
        <w:r w:rsidRPr="001D63B9">
          <w:rPr>
            <w:rStyle w:val="Hipervnculo"/>
            <w:rFonts w:ascii="Times New Roman" w:hAnsi="Times New Roman"/>
          </w:rPr>
          <w:t>Resolución número 204 del 23 de octubre de 2014</w:t>
        </w:r>
      </w:hyperlink>
      <w:r w:rsidRPr="001D63B9">
        <w:rPr>
          <w:rFonts w:ascii="Times New Roman" w:hAnsi="Times New Roman"/>
        </w:rPr>
        <w:t xml:space="preserve">, y por tanto, es necesario efectuar las modificaciones en la resolución interna, de tal forma que se adecuen a la normatividad vigente en cuanto a la obligatoriedad de los conceptos y a los mecanismos de publicidad. </w:t>
      </w:r>
    </w:p>
    <w:p w14:paraId="6E6616A1"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Que es importante por tanto, modificar el Modelo de Gestión Jurídica para la entidad para ajustarlo a los cambios normativos señalados y que se constituya en materia de consulta para todos los funcionarios. </w:t>
      </w:r>
    </w:p>
    <w:p w14:paraId="6E6616A2"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Que el Gobierno nacional expidió el </w:t>
      </w:r>
      <w:hyperlink r:id="rId21" w:history="1">
        <w:r w:rsidRPr="001D63B9">
          <w:rPr>
            <w:rStyle w:val="Hipervnculo"/>
            <w:rFonts w:ascii="Times New Roman" w:hAnsi="Times New Roman"/>
          </w:rPr>
          <w:t>Decreto número 1273 del 18 de septiembre de 2020</w:t>
        </w:r>
      </w:hyperlink>
      <w:r w:rsidRPr="001D63B9">
        <w:rPr>
          <w:rFonts w:ascii="Times New Roman" w:hAnsi="Times New Roman"/>
        </w:rPr>
        <w:t xml:space="preserve">, mediante el cual se modificó el </w:t>
      </w:r>
      <w:hyperlink r:id="rId22" w:history="1">
        <w:r w:rsidRPr="001D63B9">
          <w:rPr>
            <w:rStyle w:val="Hipervnculo"/>
            <w:rFonts w:ascii="Times New Roman" w:hAnsi="Times New Roman"/>
          </w:rPr>
          <w:t>Decreto número 1081 de 2015</w:t>
        </w:r>
      </w:hyperlink>
      <w:r w:rsidRPr="001D63B9">
        <w:rPr>
          <w:rFonts w:ascii="Times New Roman" w:hAnsi="Times New Roman"/>
        </w:rPr>
        <w:t xml:space="preserve"> Único Reglamentario de la Presidencia de la República, en lo relacionado con las directrices generales de técnica normativa, por lo cual resulta pertinente efectuar las modificaciones a la </w:t>
      </w:r>
      <w:hyperlink r:id="rId23" w:history="1">
        <w:r w:rsidRPr="001D63B9">
          <w:rPr>
            <w:rStyle w:val="Hipervnculo"/>
            <w:rFonts w:ascii="Times New Roman" w:hAnsi="Times New Roman"/>
          </w:rPr>
          <w:t>Resolución número 204 de 2014</w:t>
        </w:r>
      </w:hyperlink>
      <w:r w:rsidRPr="001D63B9">
        <w:rPr>
          <w:rFonts w:ascii="Times New Roman" w:hAnsi="Times New Roman"/>
        </w:rPr>
        <w:t xml:space="preserve">, en cuanto al trámite de revisión de los actos administrativos de competencia del Director General de la entidad, cuya revisión se encuentre asignada a la Dirección de Gestión Jurídica. </w:t>
      </w:r>
    </w:p>
    <w:p w14:paraId="6E6616A3"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Que en cumplimiento a lo dispuesto en el artículo 8, numeral 8 de la *Ley 1437 de 2011, el presente proyecto de resolución fue publicado en la página web de la DIAN del 12 al 21 de agosto de 2021 para comentarios y observaciones, las cuales fueron analizadas para determinar su pertinencia previa expedición del presente acto administrativo. </w:t>
      </w:r>
    </w:p>
    <w:p w14:paraId="6E6616A4"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lastRenderedPageBreak/>
        <w:t xml:space="preserve">En mérito de lo expuesto, </w:t>
      </w:r>
    </w:p>
    <w:p w14:paraId="6E6616A5"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highlight w:val="green"/>
        </w:rPr>
        <w:t>*</w:t>
      </w:r>
      <w:r w:rsidRPr="001D63B9">
        <w:rPr>
          <w:rFonts w:ascii="Times New Roman" w:hAnsi="Times New Roman"/>
          <w:b/>
          <w:highlight w:val="green"/>
          <w:u w:val="single"/>
        </w:rPr>
        <w:t>Nota de Interpretación</w:t>
      </w:r>
      <w:r w:rsidRPr="001D63B9">
        <w:rPr>
          <w:rFonts w:ascii="Times New Roman" w:hAnsi="Times New Roman"/>
          <w:b/>
          <w:highlight w:val="green"/>
        </w:rPr>
        <w:t>:</w:t>
      </w:r>
      <w:r w:rsidRPr="001D63B9">
        <w:rPr>
          <w:rFonts w:ascii="Times New Roman" w:hAnsi="Times New Roman"/>
          <w:highlight w:val="green"/>
        </w:rPr>
        <w:t xml:space="preserve"> Para mayor información y mejor comprensión de la remisión hecha a la Ley 1437 de 2011, le sugerimos remitirse a la publicación de nuestro Grupo Editorial Nueva Legislación “Código de Procedimiento Administrativo y de lo Contencioso Administrativo”.</w:t>
      </w:r>
    </w:p>
    <w:p w14:paraId="6E6616A6" w14:textId="77777777" w:rsidR="00C168C1" w:rsidRPr="001D63B9" w:rsidRDefault="00C168C1" w:rsidP="00C168C1">
      <w:pPr>
        <w:spacing w:before="240" w:after="240" w:line="240" w:lineRule="auto"/>
        <w:jc w:val="center"/>
        <w:rPr>
          <w:rFonts w:ascii="Times New Roman" w:hAnsi="Times New Roman"/>
          <w:b/>
          <w:bCs/>
        </w:rPr>
      </w:pPr>
      <w:r w:rsidRPr="001D63B9">
        <w:rPr>
          <w:rFonts w:ascii="Times New Roman" w:hAnsi="Times New Roman"/>
          <w:b/>
          <w:bCs/>
        </w:rPr>
        <w:t>RESUELVE:</w:t>
      </w:r>
    </w:p>
    <w:p w14:paraId="6E6616A7" w14:textId="77777777" w:rsidR="00C168C1" w:rsidRPr="001D63B9" w:rsidRDefault="00C168C1" w:rsidP="00C168C1">
      <w:pPr>
        <w:pStyle w:val="Ttulo1"/>
      </w:pPr>
      <w:r w:rsidRPr="001D63B9">
        <w:t>CAPÍTULO I</w:t>
      </w:r>
      <w:r w:rsidRPr="001D63B9">
        <w:br/>
        <w:t>ADOPCIÓN DEL MODELO DE GESTIÓN JURÍDICA DEL ESTADO</w:t>
      </w:r>
    </w:p>
    <w:p w14:paraId="6E6616A8"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1. MODELO DE GESTIÓN JURÍDICA DEL ESTADO.</w:t>
      </w:r>
      <w:r w:rsidRPr="001D63B9">
        <w:rPr>
          <w:rFonts w:ascii="Times New Roman" w:hAnsi="Times New Roman"/>
        </w:rPr>
        <w:t xml:space="preserve"> Adoptar el Modelo de Gestión Jurídica del Estado para la Unidad Administrativa Especial Dirección de Impuestos y Aduanas Nacionales (DIAN). </w:t>
      </w:r>
    </w:p>
    <w:p w14:paraId="6E6616A9"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2. PRINCIPIOS RECTORES.</w:t>
      </w:r>
      <w:r w:rsidRPr="001D63B9">
        <w:rPr>
          <w:rFonts w:ascii="Times New Roman" w:hAnsi="Times New Roman"/>
        </w:rPr>
        <w:t xml:space="preserve"> Además de los principios que gobiernan la función administrativa previstos en la Constitución Política, artículos 1 a 10, y 209; en el Código de Procedimiento Administrativo y de lo Contencioso Administrativo, *Ley 1437 de 2011, artículos 2 y 3; en la </w:t>
      </w:r>
      <w:hyperlink r:id="rId24" w:history="1">
        <w:r w:rsidRPr="001D63B9">
          <w:rPr>
            <w:rStyle w:val="Hipervnculo"/>
            <w:rFonts w:ascii="Times New Roman" w:hAnsi="Times New Roman"/>
          </w:rPr>
          <w:t>Ley 489 de 1998</w:t>
        </w:r>
      </w:hyperlink>
      <w:r w:rsidRPr="001D63B9">
        <w:rPr>
          <w:rFonts w:ascii="Times New Roman" w:hAnsi="Times New Roman"/>
        </w:rPr>
        <w:t xml:space="preserve">, artículos 3, 4 y 6, el Modelo de Gestión Jurídica Pública de la entidad, tendrá como ejes rectores los siguientes principios orientadores de la gestión: </w:t>
      </w:r>
    </w:p>
    <w:p w14:paraId="6E6616AA"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1. Seguridad y certeza jurídica. </w:t>
      </w:r>
    </w:p>
    <w:p w14:paraId="6E6616AB"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2. Buena fe. </w:t>
      </w:r>
    </w:p>
    <w:p w14:paraId="6E6616AC"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3. Legalidad o juridicidad. </w:t>
      </w:r>
    </w:p>
    <w:p w14:paraId="6E6616AD"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4. Imparcialidad y objetividad. </w:t>
      </w:r>
    </w:p>
    <w:p w14:paraId="6E6616AE"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5. Transparencia. </w:t>
      </w:r>
    </w:p>
    <w:p w14:paraId="6E6616AF"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6. Protección del patrimonio e interés público. </w:t>
      </w:r>
    </w:p>
    <w:p w14:paraId="6E6616B0"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7. Defensa integral de los intereses públicos. </w:t>
      </w:r>
    </w:p>
    <w:p w14:paraId="6E6616B1"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8. Integridad ética del abogado del Estado. </w:t>
      </w:r>
    </w:p>
    <w:p w14:paraId="6E6616B2"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highlight w:val="green"/>
        </w:rPr>
        <w:t>*</w:t>
      </w:r>
      <w:r w:rsidRPr="001D63B9">
        <w:rPr>
          <w:rFonts w:ascii="Times New Roman" w:hAnsi="Times New Roman"/>
          <w:b/>
          <w:highlight w:val="green"/>
          <w:u w:val="single"/>
        </w:rPr>
        <w:t>Nota de Interpretación</w:t>
      </w:r>
      <w:r w:rsidRPr="001D63B9">
        <w:rPr>
          <w:rFonts w:ascii="Times New Roman" w:hAnsi="Times New Roman"/>
          <w:b/>
          <w:highlight w:val="green"/>
        </w:rPr>
        <w:t>:</w:t>
      </w:r>
      <w:r w:rsidRPr="001D63B9">
        <w:rPr>
          <w:rFonts w:ascii="Times New Roman" w:hAnsi="Times New Roman"/>
          <w:highlight w:val="green"/>
        </w:rPr>
        <w:t xml:space="preserve"> Para mayor información y mejor comprensión de la remisión hecha a la Ley 1437 de 2011, le sugerimos remitirse a la publicación de nuestro Grupo Editorial Nueva Legislación “Código de Procedimiento Administrativo y de lo Contencioso Administrativo”.</w:t>
      </w:r>
    </w:p>
    <w:p w14:paraId="6E6616B3"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3. LIDERAZGO.</w:t>
      </w:r>
      <w:r w:rsidRPr="001D63B9">
        <w:rPr>
          <w:rFonts w:ascii="Times New Roman" w:hAnsi="Times New Roman"/>
        </w:rPr>
        <w:t xml:space="preserve"> Corresponde a la Dirección de Gestión Jurídica de la Unidad Administrativa Especial Dirección de Impuestos y Aduanas Nacionales (DIAN), liderar la formulación, la adopción, la implementación, el seguimiento, la ejecución y la supervisión de las políticas públicas que adopte la entidad en materia de administración jurídica pública. </w:t>
      </w:r>
    </w:p>
    <w:p w14:paraId="6E6616B4"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Las dependencias de la Unidad Administrativa Especial Dirección de Impuestos y Aduanas Nacionales (DIAN), de todos los niveles y órdenes, deberán implementar y dar cumplimiento a las directrices que en materia de administración jurídica pública adopte la Dirección General, la Dirección de Gestión Jurídica y las instancias de coordinación respectivas. </w:t>
      </w:r>
    </w:p>
    <w:p w14:paraId="6E6616B5"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lastRenderedPageBreak/>
        <w:t>ARTÍCULO 4. OBJETIVOS.</w:t>
      </w:r>
      <w:r w:rsidRPr="001D63B9">
        <w:rPr>
          <w:rFonts w:ascii="Times New Roman" w:hAnsi="Times New Roman"/>
        </w:rPr>
        <w:t xml:space="preserve"> El Modelo de Gestión Jurídica del Estado de la Unidad Administrativa Especial Dirección de Impuestos y Aduanas Nacionales (DIAN), tiene los siguientes objetivos: </w:t>
      </w:r>
    </w:p>
    <w:p w14:paraId="6E6616B6"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1. La imparcialidad y objetividad en la expedición de actos administrativos, y la representación judicial y extrajudicial. </w:t>
      </w:r>
    </w:p>
    <w:p w14:paraId="6E6616B7"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2. La defensa judicial y extrajudicial de la entidad de manera integral, oportuna, técnica y con personal idóneo. </w:t>
      </w:r>
    </w:p>
    <w:p w14:paraId="6E6616B8"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3. El respeto por el debido proceso en los términos previstos en nuestra Constitución Política y por los procedimientos internos para el cumplimiento de las funciones.</w:t>
      </w:r>
    </w:p>
    <w:p w14:paraId="6E6616B9"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4. La unidad de criterio jurídico, riguroso, integral y efectivo. </w:t>
      </w:r>
    </w:p>
    <w:p w14:paraId="6E6616BA"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5. La especialización en las temáticas tributarias, aduaneras, de control cambiario, jurídico penal y administrativas de competencia de la entidad. </w:t>
      </w:r>
    </w:p>
    <w:p w14:paraId="6E6616BB"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6. La sistematización y promoción del uso de sistemas de información jurídica que permitan dar seguridad jurídica, efectividad y eficiencia a la gestión jurídica de la entidad. </w:t>
      </w:r>
    </w:p>
    <w:p w14:paraId="6E6616BC"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7. El análisis integral de las fuentes normativas con el propósito de hacer una adecuada valoración y administración de los riesgos jurídicos, y </w:t>
      </w:r>
    </w:p>
    <w:p w14:paraId="6E6616BD"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8. La coordinación y gestión institucional integral, para que las demás áreas de la entidad, diferentes de las jurídicas, participen de manera oportuna y decidida en la defensa judicial y en el Modelo de Gestión Jurídica. </w:t>
      </w:r>
    </w:p>
    <w:p w14:paraId="6E6616BE"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5. CRITERIOS DE LA GESTIÓN.</w:t>
      </w:r>
      <w:r w:rsidRPr="001D63B9">
        <w:rPr>
          <w:rFonts w:ascii="Times New Roman" w:hAnsi="Times New Roman"/>
        </w:rPr>
        <w:t xml:space="preserve"> La Dirección de Gestión Jurídica, las Subdirecciones que la integran, la Dirección Operativa de Grandes Contribuyentes, las Direcciones Seccionales, las Divisiones Jurídicas, los Grupos Internos de Trabajo y, en general, las áreas que tengan a su cargo la expedición de conceptos, proyección y expedición de actos administrativos, la representación judicial y extrajudicial, y en general, cualquier aspecto que gravite en torno al Modelo de Gestión Jurídica del Estado tendrán en cuenta para el desarrollo de su gestión, los siguientes criterios de gestión: </w:t>
      </w:r>
    </w:p>
    <w:p w14:paraId="6E6616BF"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1. La unidad de criterio y rigor técnico jurídico los cuales deberán estar presentes en todas las actuaciones administrativas, extrajudiciales y judiciales. </w:t>
      </w:r>
    </w:p>
    <w:p w14:paraId="6E6616C0"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2. La conservación documental integral en el manejo de los expedientes y antecedentes administrativos conforme con las normas vigentes sobre la materia y los lineamientos en materia de protección y seguridad de la información. </w:t>
      </w:r>
    </w:p>
    <w:p w14:paraId="6E6616C1"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3. La trazabilidad en la producción de actos administrativos y actuaciones extrajudiciales y judiciales y el registro de los productos en los sistemas de información jurídica. </w:t>
      </w:r>
    </w:p>
    <w:p w14:paraId="6E6616C2"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4. El acompañamiento en el diseño, implementación, desarrollo y administración de sistemas de información jurídica que permitan optimizar la información. </w:t>
      </w:r>
    </w:p>
    <w:p w14:paraId="6E6616C3"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5. La gerencia efectiva de la información jurídica para la toma de decisiones y el adecuado manejo de los riesgos jurídicos. </w:t>
      </w:r>
    </w:p>
    <w:p w14:paraId="6E6616C4"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lastRenderedPageBreak/>
        <w:t xml:space="preserve">6. La coordinación y participación activa de las áreas jurídicas del Nivel Central y local, quienes deberán aportar sus conocimientos especializados, y participar en las instancias de coordinación jurídica. </w:t>
      </w:r>
    </w:p>
    <w:p w14:paraId="6E6616C5"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7. El debido control y observancia de los términos legales para adelantar los procedimientos y adoptar las decisiones, conforme con las instrucciones de la Dirección de Gestión Jurídica, para precaver riesgos. </w:t>
      </w:r>
    </w:p>
    <w:p w14:paraId="6E6616C6"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8. La formación y autoformación en materia jurídica. </w:t>
      </w:r>
    </w:p>
    <w:p w14:paraId="6E6616C7" w14:textId="77777777" w:rsidR="00C168C1" w:rsidRPr="001D63B9" w:rsidRDefault="00C168C1" w:rsidP="00C168C1">
      <w:pPr>
        <w:pStyle w:val="Ttulo1"/>
      </w:pPr>
      <w:r w:rsidRPr="001D63B9">
        <w:t>CAPÍTULO II</w:t>
      </w:r>
      <w:r w:rsidRPr="001D63B9">
        <w:br/>
        <w:t xml:space="preserve">POLÍTICA INSTITUCIONAL DE SEGURIDAD Y CERTEZA JURÍDICA </w:t>
      </w:r>
    </w:p>
    <w:p w14:paraId="6E6616C8"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6. POLÍTICA INSTITUCIONAL DE SEGURIDAD Y CERTEZA JURÍDICA</w:t>
      </w:r>
      <w:r w:rsidRPr="001D63B9">
        <w:rPr>
          <w:rFonts w:ascii="Times New Roman" w:hAnsi="Times New Roman"/>
        </w:rPr>
        <w:t xml:space="preserve">. Adoptar para la Unidad Administrativa Especial Dirección de Impuestos y Aduanas Nacionales (DIAN), la política institucional en materia de seguridad y certeza jurídica, la cual está orientada por los siguientes principios de gestión: </w:t>
      </w:r>
    </w:p>
    <w:p w14:paraId="6E6616C9"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1. Competencia, obligatoriedad y vigencia de los conceptos. </w:t>
      </w:r>
    </w:p>
    <w:p w14:paraId="6E6616CA"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2. Definición de esquemas normativos y valoración de riesgos jurídicos previa la adopción de decisiones y el desarrollo de procesos por parte de las áreas. </w:t>
      </w:r>
    </w:p>
    <w:p w14:paraId="6E6616CB"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3. Vinculación de direcciones seccionales en el estudio y análisis de riesgos jurídicos, causas de demanda y de condena de la entidad. </w:t>
      </w:r>
    </w:p>
    <w:p w14:paraId="6E6616CC"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4. Estandarización de procesos y procedimientos. </w:t>
      </w:r>
    </w:p>
    <w:p w14:paraId="6E6616CD"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5. Publicidad de la información. </w:t>
      </w:r>
    </w:p>
    <w:p w14:paraId="6E6616CE"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6. Adopción de sistemas informáticos para seguimiento y control de los procedimientos y procesos de la Gestión Jurídica, y </w:t>
      </w:r>
    </w:p>
    <w:p w14:paraId="6E6616CF"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7. Cumplimiento, efectividad y seguimiento de las decisiones judiciales. </w:t>
      </w:r>
    </w:p>
    <w:p w14:paraId="6E6616D0"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7. COMPETENCIA PARA LA EXPEDICIÓN DE CONCEPTOS.</w:t>
      </w:r>
      <w:r w:rsidRPr="001D63B9">
        <w:rPr>
          <w:rFonts w:ascii="Times New Roman" w:hAnsi="Times New Roman"/>
        </w:rPr>
        <w:t xml:space="preserve"> Corresponde a la Dirección de Gestión Jurídica y a la Subdirección de Normativa y Doctrina actuar como autoridad doctrinaria nacional en materia tributaria, aduanera y de fiscalización cambiaria, en lo de competencia de la entidad. </w:t>
      </w:r>
    </w:p>
    <w:p w14:paraId="6E6616D1"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Corresponde a la Subdirección de Gestión Técnica Aduanera, la función de Interpretar las normas nacionales e internacionales en materia de clasificación arancelaria, origen y valoración aduanera. Así mismo, absolver las consultas que se eleven a esta Subdirección, en las mismas materias, por las demás dependencias de la entidad, otras entidades, personas naturales o jurídicas, nacionales o extranjeras. </w:t>
      </w:r>
      <w:r w:rsidRPr="001D63B9">
        <w:rPr>
          <w:rFonts w:ascii="Times New Roman" w:hAnsi="Times New Roman"/>
          <w:b/>
          <w:bCs/>
          <w:i/>
          <w:iCs/>
        </w:rPr>
        <w:t xml:space="preserve">(Artículo 23, numeral 3 del </w:t>
      </w:r>
      <w:hyperlink r:id="rId25" w:history="1">
        <w:r w:rsidRPr="001D63B9">
          <w:rPr>
            <w:rStyle w:val="Hipervnculo"/>
            <w:rFonts w:ascii="Times New Roman" w:hAnsi="Times New Roman"/>
            <w:b/>
            <w:bCs/>
            <w:i/>
            <w:iCs/>
          </w:rPr>
          <w:t>Decreto número 1742 de 2020</w:t>
        </w:r>
      </w:hyperlink>
      <w:r w:rsidRPr="001D63B9">
        <w:rPr>
          <w:rFonts w:ascii="Times New Roman" w:hAnsi="Times New Roman"/>
          <w:b/>
          <w:bCs/>
          <w:i/>
          <w:iCs/>
        </w:rPr>
        <w:t xml:space="preserve">). </w:t>
      </w:r>
    </w:p>
    <w:p w14:paraId="6E6616D2"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b/>
          <w:bCs/>
        </w:rPr>
        <w:t xml:space="preserve">ARTÍCULO 7-1. DOCTRINA OFICIAL DE LA DIAN. </w:t>
      </w:r>
      <w:r w:rsidRPr="001D63B9">
        <w:rPr>
          <w:rFonts w:ascii="Times New Roman" w:hAnsi="Times New Roman"/>
          <w:b/>
          <w:bCs/>
          <w:i/>
          <w:iCs/>
        </w:rPr>
        <w:t xml:space="preserve">(Artículo modificado por el artículo 1 de la </w:t>
      </w:r>
      <w:hyperlink r:id="rId26" w:history="1">
        <w:r w:rsidRPr="001D63B9">
          <w:rPr>
            <w:rStyle w:val="Hipervnculo"/>
            <w:rFonts w:ascii="Times New Roman" w:hAnsi="Times New Roman"/>
            <w:b/>
            <w:bCs/>
            <w:i/>
            <w:iCs/>
          </w:rPr>
          <w:t>Resolución No. 70 de 23 de abril de 2023</w:t>
        </w:r>
      </w:hyperlink>
      <w:r w:rsidRPr="001D63B9">
        <w:rPr>
          <w:rFonts w:ascii="Times New Roman" w:hAnsi="Times New Roman"/>
          <w:b/>
          <w:bCs/>
          <w:i/>
          <w:iCs/>
        </w:rPr>
        <w:t>).</w:t>
      </w:r>
      <w:r w:rsidRPr="001D63B9">
        <w:rPr>
          <w:rFonts w:ascii="Times New Roman" w:hAnsi="Times New Roman"/>
        </w:rPr>
        <w:t xml:space="preserve"> La doctrina de la Dirección de Impuestos y Aduanas Nacionales -DIAN es el conjunto de conceptos proferidos por la Dirección de Gestión Jurídica y la Subdirección de Normativa y Doctrina, de acuerdo con las competencias establecidas en los artículos 55 y 56 del </w:t>
      </w:r>
      <w:hyperlink r:id="rId27" w:history="1">
        <w:r w:rsidRPr="001D63B9">
          <w:rPr>
            <w:rStyle w:val="Hipervnculo"/>
            <w:rFonts w:ascii="Times New Roman" w:hAnsi="Times New Roman"/>
          </w:rPr>
          <w:t>Decreto 1742 de 2020</w:t>
        </w:r>
      </w:hyperlink>
      <w:r w:rsidRPr="001D63B9">
        <w:rPr>
          <w:rFonts w:ascii="Times New Roman" w:hAnsi="Times New Roman"/>
        </w:rPr>
        <w:t>, mediante los cuales se interpreta la legislación tributaria, aduanera y de fiscalización cambiaría, en lo de competencia de la Entidad.</w:t>
      </w:r>
    </w:p>
    <w:p w14:paraId="6E6616D3"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rPr>
        <w:lastRenderedPageBreak/>
        <w:t>Las dependencias competentes antes señaladas, en ejercicio de su función como autoridad doctrinal, expiden los siguientes tipos de conceptos:</w:t>
      </w:r>
    </w:p>
    <w:p w14:paraId="6E6616D4"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b/>
          <w:bCs/>
        </w:rPr>
        <w:t>1. Conceptos Individuales Interpretativos.</w:t>
      </w:r>
      <w:r w:rsidRPr="001D63B9">
        <w:rPr>
          <w:rFonts w:ascii="Times New Roman" w:hAnsi="Times New Roman"/>
        </w:rPr>
        <w:t xml:space="preserve"> Documentos emitidos por la Dirección de Gestión Jurídica y la Subdirección de Normativa y Doctrina, de acuerdo con sus competencias funcionales, que dan respuesta a las consultas que se elevan a la Entidad sobre la interpretación de la normatividad tributaria, aduanera y de fiscalización cambiaría, en los temas de competencia de la UAE - DIAN.</w:t>
      </w:r>
    </w:p>
    <w:p w14:paraId="6E6616D5"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rPr>
        <w:t>En cuanto a su contenido, en ellos se interpretan las normas aplicables al asunto consultado, explicando mediante argumentos jurídicos y criterios generales de interpretación doctrinal, los aspectos que resuelven la problemática jurídica objeto de la consulta o de la solicitud de reconsideración de un concepto previo.</w:t>
      </w:r>
    </w:p>
    <w:p w14:paraId="6E6616D6"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rPr>
        <w:t>Los conceptos individuales interpretativos son emitidos atendiendo las preguntas planteadas por los consultantes, expuestas como problemas jurídicos, las cuales también se pueden organizar en temáticas generales, que se resuelven con tesis jurídicas aplicables a los asuntos consultados, exponiendo las razones de hecho y de derecho en las que se fundamentan y conducen a formular la posición doctrinal.</w:t>
      </w:r>
    </w:p>
    <w:p w14:paraId="6E6616D7"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b/>
          <w:bCs/>
        </w:rPr>
        <w:t>2. Conceptos Unificados.</w:t>
      </w:r>
      <w:r w:rsidRPr="001D63B9">
        <w:rPr>
          <w:rFonts w:ascii="Times New Roman" w:hAnsi="Times New Roman"/>
        </w:rPr>
        <w:t xml:space="preserve"> Los conceptos unificados, proferidos por la Dirección de Gestión Jurídica, pueden ser: (i) de naturaleza compilatoria de la doctrina vigente y (ii) interpretativos y compilatorios de la doctrina anterior. En ambos casos, derogan la doctrina previa.</w:t>
      </w:r>
    </w:p>
    <w:p w14:paraId="6E6616D8"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rPr>
        <w:t>Este tipo de conceptos unifica el criterio de interpretación de las normas aplicables a la temática general objeto del pronunciamiento, explicando, a través del uso de una metodología estandarizada y de la mayéutica y con base en el planteamiento de problemas jurídicos y respuestas a los mismos, argumentos y criterios generales de interpretación doctrinal, que constituyen la doctrina oficial vigente sobre las normas que son objeto del pronunciamiento de unificación.</w:t>
      </w:r>
    </w:p>
    <w:p w14:paraId="6E6616D9"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rPr>
        <w:t>Los conceptos unificados pueden ser adicionados o modificados por conceptos individuales interpretativos, proferidos por la Subdirección de Normativa y Doctrina.</w:t>
      </w:r>
    </w:p>
    <w:p w14:paraId="6E6616DA"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b/>
          <w:bCs/>
        </w:rPr>
        <w:t>3. Conceptos Generales.</w:t>
      </w:r>
      <w:r w:rsidRPr="001D63B9">
        <w:rPr>
          <w:rFonts w:ascii="Times New Roman" w:hAnsi="Times New Roman"/>
        </w:rPr>
        <w:t xml:space="preserve"> Los conceptos generales, proferidos por la Subdirección de Normativa y Doctrina, son interpretativos en torno a temáticas o materias nuevas sobre las cuales no existe pronunciamiento doctrinal previo o que no se han desarrollado suficientemente, resolviendo múltiples consultas de uno o varios peticionarios relacionadas con un mismo tema en materia tributaria, aduanera o de fiscalización cambiaría, en lo de competencia de la Entidad.</w:t>
      </w:r>
    </w:p>
    <w:p w14:paraId="6E6616DB"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rPr>
        <w:t>Los conceptos generales pueden ser adicionados o modificados por conceptos individuales interpretativos, proferidos por la Subdirección de Normativa y Doctrina.</w:t>
      </w:r>
    </w:p>
    <w:p w14:paraId="6E6616DC"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b/>
          <w:bCs/>
        </w:rPr>
        <w:t>PARÁGRAFO 1.</w:t>
      </w:r>
      <w:r w:rsidRPr="001D63B9">
        <w:rPr>
          <w:rFonts w:ascii="Times New Roman" w:hAnsi="Times New Roman"/>
        </w:rPr>
        <w:t xml:space="preserve"> Los conceptos emitidos por la Dirección de Gestión Jurídica y la Subdirección de Normativa y Doctrina, en ejercicio de las competencias establecidas en los artículos 55 y 56 del </w:t>
      </w:r>
      <w:hyperlink r:id="rId28" w:history="1">
        <w:r w:rsidRPr="001D63B9">
          <w:rPr>
            <w:rStyle w:val="Hipervnculo"/>
            <w:rFonts w:ascii="Times New Roman" w:hAnsi="Times New Roman"/>
          </w:rPr>
          <w:t>Decreto 1742 de 2020</w:t>
        </w:r>
      </w:hyperlink>
      <w:r w:rsidRPr="001D63B9">
        <w:rPr>
          <w:rFonts w:ascii="Times New Roman" w:hAnsi="Times New Roman"/>
        </w:rPr>
        <w:t>, tendrán la siguiente estructura:</w:t>
      </w:r>
    </w:p>
    <w:p w14:paraId="6E6616DD"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rPr>
        <w:t>1. Los conceptos individuales interpretativos deberán contener: a) problema jurídico, b) tesis jurídica y c) fundamentación; en esta última se expresarán las razones de hecho y de derecho que llevan a formular la tesis jurídica, así como la normatividad y la jurisprudencia que sea pertinente para su formulación.</w:t>
      </w:r>
    </w:p>
    <w:p w14:paraId="6E6616DE"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rPr>
        <w:lastRenderedPageBreak/>
        <w:t>Cuando el concepto aclare, modifique o reconsidere una doctrina oficial anterior, el escrito deberá contener como mínimo: a) la transcripción de la doctrina anterior y b) las razones suficientes y válidas a la luz del ordenamiento jurídico y los supuestos de hecho y de derecho que justifiquen el cambio doctrinal.</w:t>
      </w:r>
    </w:p>
    <w:p w14:paraId="6E6616DF"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rPr>
        <w:t>2. Los conceptos unificados y generales no tendrán los requisitos de los conceptos individuales interpretativos, sin embargo, deberán ser elaborados con una técnica de redacción clara y didáctica que permita identificar plenamente su contenido, con base en el planteamiento de problemas jurídicos y respuestas a los mismos.</w:t>
      </w:r>
    </w:p>
    <w:p w14:paraId="6E6616E0"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rPr>
        <w:t>3. Las demás respuestas, en donde se remite la doctrina oficial vigente o simplemente constituyen una reiteración de esta, se expedirán mediante oficios y no serán objeto de publicación en la página web de la entidad. Igualmente, no serán objeto de publicación en la página Web las consultas de carácter administrativo en materias de personal, presupuesto y de contratación formuladas por las dependencias de la Entidad.</w:t>
      </w:r>
    </w:p>
    <w:p w14:paraId="6E6616E1"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b/>
          <w:bCs/>
        </w:rPr>
        <w:t>PARÁGRAFO 2.</w:t>
      </w:r>
      <w:r w:rsidRPr="001D63B9">
        <w:rPr>
          <w:rFonts w:ascii="Times New Roman" w:hAnsi="Times New Roman"/>
        </w:rPr>
        <w:t xml:space="preserve"> La doctrina emitida por la Dirección de Gestión Jurídica y por la Subdirección de Normativa y Doctrina será de carácter general, no constituye asesoría, ni se referirá a asuntos particulares y se regirá por lo dispuesto en el artículo 131 de la </w:t>
      </w:r>
      <w:hyperlink r:id="rId29" w:history="1">
        <w:r w:rsidRPr="001D63B9">
          <w:rPr>
            <w:rStyle w:val="Hipervnculo"/>
            <w:rFonts w:ascii="Times New Roman" w:hAnsi="Times New Roman"/>
          </w:rPr>
          <w:t>Ley 2010 de 2019</w:t>
        </w:r>
      </w:hyperlink>
      <w:r w:rsidRPr="001D63B9">
        <w:rPr>
          <w:rFonts w:ascii="Times New Roman" w:hAnsi="Times New Roman"/>
        </w:rPr>
        <w:t xml:space="preserve"> o las normas que la modifiquen o sustituyan.</w:t>
      </w:r>
    </w:p>
    <w:p w14:paraId="6E6616E2" w14:textId="77777777" w:rsidR="00C168C1" w:rsidRPr="001D63B9" w:rsidRDefault="00C168C1" w:rsidP="00B33B37">
      <w:pPr>
        <w:spacing w:before="240" w:after="240" w:line="240" w:lineRule="auto"/>
        <w:jc w:val="both"/>
        <w:rPr>
          <w:rFonts w:ascii="Times New Roman" w:hAnsi="Times New Roman"/>
        </w:rPr>
      </w:pPr>
      <w:r w:rsidRPr="001D63B9">
        <w:rPr>
          <w:rFonts w:ascii="Times New Roman" w:hAnsi="Times New Roman"/>
          <w:b/>
          <w:bCs/>
        </w:rPr>
        <w:t>ARTÍCULO 8. OBLIGATORIEDAD.</w:t>
      </w:r>
      <w:r w:rsidRPr="001D63B9">
        <w:rPr>
          <w:rFonts w:ascii="Times New Roman" w:hAnsi="Times New Roman"/>
        </w:rPr>
        <w:t xml:space="preserve"> De conformidad con el artículo 131 de la </w:t>
      </w:r>
      <w:hyperlink r:id="rId30" w:history="1">
        <w:r w:rsidRPr="001D63B9">
          <w:rPr>
            <w:rStyle w:val="Hipervnculo"/>
            <w:rFonts w:ascii="Times New Roman" w:hAnsi="Times New Roman"/>
          </w:rPr>
          <w:t>Ley 2010 de 2019</w:t>
        </w:r>
      </w:hyperlink>
      <w:r w:rsidRPr="001D63B9">
        <w:rPr>
          <w:rFonts w:ascii="Times New Roman" w:hAnsi="Times New Roman"/>
        </w:rPr>
        <w:t xml:space="preserve">, los conceptos sobre interpretación y aplicación de las leyes tributarias, de la legislación aduanera o en materia cambiaria, en asuntos de competencia de la entidad, emitidos por la Dirección de Gestión Jurídica y la Subdirección de Normativa y Doctrina, que sean publicados en la página web de la entidad, constituyen interpretación oficial para los empleados públicos de la DIAN y tendrán carácter obligatorio para los mismos. Los contribuyentes podrán sustentar sus actuaciones en sede administrativa y jurisdiccional con base en la ley, en los términos de la </w:t>
      </w:r>
      <w:hyperlink r:id="rId31" w:history="1">
        <w:r w:rsidRPr="001D63B9">
          <w:rPr>
            <w:rStyle w:val="Hipervnculo"/>
            <w:rFonts w:ascii="Times New Roman" w:hAnsi="Times New Roman"/>
          </w:rPr>
          <w:t>Sentencia C-514 de 2019</w:t>
        </w:r>
      </w:hyperlink>
      <w:r w:rsidRPr="001D63B9">
        <w:rPr>
          <w:rFonts w:ascii="Times New Roman" w:hAnsi="Times New Roman"/>
        </w:rPr>
        <w:t xml:space="preserve"> de la Corte Constitucional.</w:t>
      </w:r>
    </w:p>
    <w:p w14:paraId="6E6616E3"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Los conceptos técnicos que expida la Subdirección Técnica Aduanera, en los temas de su competencia, son de obligatorio cumplimiento para los empleados de la DIAN y tienen carácter prevalente sobre los que emitan las direcciones seccionales de Aduanas y/o las direcciones seccionales de Impuestos y Aduanas.</w:t>
      </w:r>
      <w:r w:rsidRPr="001D63B9">
        <w:rPr>
          <w:rFonts w:ascii="Times New Roman" w:hAnsi="Times New Roman"/>
          <w:b/>
          <w:bCs/>
          <w:i/>
          <w:iCs/>
        </w:rPr>
        <w:t xml:space="preserve"> (Parágrafo del artículo 23 del </w:t>
      </w:r>
      <w:hyperlink r:id="rId32" w:history="1">
        <w:r w:rsidRPr="001D63B9">
          <w:rPr>
            <w:rStyle w:val="Hipervnculo"/>
            <w:rFonts w:ascii="Times New Roman" w:hAnsi="Times New Roman"/>
            <w:b/>
            <w:bCs/>
            <w:i/>
            <w:iCs/>
          </w:rPr>
          <w:t>Decreto número 1742 de 2020</w:t>
        </w:r>
      </w:hyperlink>
      <w:r w:rsidRPr="001D63B9">
        <w:rPr>
          <w:rFonts w:ascii="Times New Roman" w:hAnsi="Times New Roman"/>
          <w:b/>
          <w:bCs/>
          <w:i/>
          <w:iCs/>
        </w:rPr>
        <w:t>).</w:t>
      </w:r>
      <w:r w:rsidRPr="001D63B9">
        <w:rPr>
          <w:rFonts w:ascii="Times New Roman" w:hAnsi="Times New Roman"/>
        </w:rPr>
        <w:t xml:space="preserve"> </w:t>
      </w:r>
    </w:p>
    <w:p w14:paraId="6E6616E4"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PARÁGRAFO.</w:t>
      </w:r>
      <w:r w:rsidRPr="001D63B9">
        <w:rPr>
          <w:rFonts w:ascii="Times New Roman" w:hAnsi="Times New Roman"/>
        </w:rPr>
        <w:t xml:space="preserve"> La Dirección de Gestión Jurídica y la Dirección de Gestión de Aduanas, en coordinación con la Oficina de Comunicaciones, adoptarán los mecanismos de difusión de la doctrina al interior de la entidad y supervisarán su aplicación. </w:t>
      </w:r>
    </w:p>
    <w:p w14:paraId="6E6616E5"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9. DEFINICIÓN DE ESQUEMAS NORMATIVOS Y VALORACIÓN DE RIESGOS JURÍDICOS PREVIA LA ADOPCIÓN DE DECISIONES Y EL DESARROLLO DE PROCESOS POR PARTE DE LAS ÁREAS.</w:t>
      </w:r>
      <w:r w:rsidRPr="001D63B9">
        <w:rPr>
          <w:rFonts w:ascii="Times New Roman" w:hAnsi="Times New Roman"/>
        </w:rPr>
        <w:t xml:space="preserve"> Las dependencias de la entidad, previamente a la adopción de las decisiones, deberán efectuar un riguroso análisis de los presupuestos de hecho y de derecho en cada caso en particular, con el fin de sustentar los respectivos actos administrativos conforme con la normatividad vigente y aplicable, la doctrina vigente y aplicable, y la jurisprudencia cuando tenga efectos erga omnes o se encuentre unificada por las autoridades judiciales. </w:t>
      </w:r>
    </w:p>
    <w:p w14:paraId="6E6616E6"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10. INFORME DE LITIGIOSIDAD.</w:t>
      </w:r>
      <w:r w:rsidRPr="001D63B9">
        <w:rPr>
          <w:rFonts w:ascii="Times New Roman" w:hAnsi="Times New Roman"/>
        </w:rPr>
        <w:t xml:space="preserve"> La Subdirección de Representación Externa realizará anualmente un informe de litigiosidad con base en las sentencias judiciales ejecutoriadas, </w:t>
      </w:r>
      <w:r w:rsidRPr="001D63B9">
        <w:rPr>
          <w:rFonts w:ascii="Times New Roman" w:hAnsi="Times New Roman"/>
        </w:rPr>
        <w:lastRenderedPageBreak/>
        <w:t xml:space="preserve">del estudio y análisis de riesgos jurídicos, causas de demanda y de condena de la entidad en el que se evidencie la gestión de los asuntos de su competencia, en materia de representación judicial de la entidad. </w:t>
      </w:r>
    </w:p>
    <w:p w14:paraId="6E6616E7"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El informe de litigiosidad deberá ser presentado al Comité de Conciliación y Defensa Judicial de la entidad y será el insumo para: (i) la formulación de las políticas de prevención del daño antijurídico, (ii) adopción de medidas tendientes a mejorar actuaciones y actos administrativos con el objeto de mitigar los riesgos jurídicos, (iii) adopción de líneas de defensa, y (iv) la presentación a la Agencia Nacional de Defensa Jurídica del Estado de los indicadores de seguimiento y evaluación de la política de prevención. </w:t>
      </w:r>
    </w:p>
    <w:p w14:paraId="6E6616E8"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11. ESTANDARIZACIÓN DE PROCESOS Y PROCEDIMIENTOS.</w:t>
      </w:r>
      <w:r w:rsidRPr="001D63B9">
        <w:rPr>
          <w:rFonts w:ascii="Times New Roman" w:hAnsi="Times New Roman"/>
        </w:rPr>
        <w:t xml:space="preserve"> Los servidores públicos de la entidad deberán adelantar sus actuaciones conforme con los procesos y procedimientos diseñados y adoptados por la entidad. </w:t>
      </w:r>
    </w:p>
    <w:p w14:paraId="6E6616E9" w14:textId="77777777" w:rsidR="00C168C1" w:rsidRPr="001D63B9" w:rsidRDefault="00B33B37" w:rsidP="00C168C1">
      <w:pPr>
        <w:spacing w:before="240" w:after="240" w:line="240" w:lineRule="auto"/>
        <w:jc w:val="both"/>
        <w:rPr>
          <w:rFonts w:ascii="Times New Roman" w:hAnsi="Times New Roman"/>
        </w:rPr>
      </w:pPr>
      <w:r w:rsidRPr="001D63B9">
        <w:rPr>
          <w:rFonts w:ascii="Times New Roman" w:hAnsi="Times New Roman"/>
          <w:b/>
          <w:bCs/>
        </w:rPr>
        <w:t>ARTÍCULO 12. PUBLICIDAD DE LA DOCTRINA OFICIAL.</w:t>
      </w:r>
      <w:r w:rsidRPr="001D63B9">
        <w:rPr>
          <w:rFonts w:ascii="Times New Roman" w:hAnsi="Times New Roman"/>
        </w:rPr>
        <w:t xml:space="preserve"> </w:t>
      </w:r>
      <w:r w:rsidRPr="001D63B9">
        <w:rPr>
          <w:rFonts w:ascii="Times New Roman" w:hAnsi="Times New Roman"/>
          <w:b/>
          <w:bCs/>
          <w:i/>
          <w:iCs/>
        </w:rPr>
        <w:t xml:space="preserve">(Artículo modificado por el artículo 2 de la </w:t>
      </w:r>
      <w:hyperlink r:id="rId33" w:history="1">
        <w:r w:rsidRPr="001D63B9">
          <w:rPr>
            <w:rStyle w:val="Hipervnculo"/>
            <w:rFonts w:ascii="Times New Roman" w:hAnsi="Times New Roman"/>
            <w:b/>
            <w:bCs/>
            <w:i/>
            <w:iCs/>
          </w:rPr>
          <w:t>Resolución No. 70 de 23 de abril de 2023</w:t>
        </w:r>
      </w:hyperlink>
      <w:r w:rsidRPr="001D63B9">
        <w:rPr>
          <w:rFonts w:ascii="Times New Roman" w:hAnsi="Times New Roman"/>
          <w:b/>
          <w:bCs/>
          <w:i/>
          <w:iCs/>
        </w:rPr>
        <w:t>).</w:t>
      </w:r>
      <w:r w:rsidRPr="001D63B9">
        <w:rPr>
          <w:rFonts w:ascii="Times New Roman" w:hAnsi="Times New Roman"/>
        </w:rPr>
        <w:t xml:space="preserve"> Los conceptos individuales interpretativos, los conceptos unificados y los conceptos generales, sobre interpretación y aplicación de las leyes tributarias, de la legislación aduanera o en materia de fiscalización cambiaría, en asuntos de competencia de la Entidad, emitidos por la Dirección de Gestión Jurídica y la Subdirección de Normativa y Doctrina, así como de los conceptos técnicos proferidos por la Subdirección Técnica Aduanera, deberán ser publicados en la página WEB de la Entidad y constituyen interpretación oficial para los empleados públicos de la DIAN y, por ende, son de su obligatoria observancia, de conformidad con el artículo 131 de la </w:t>
      </w:r>
      <w:hyperlink r:id="rId34" w:history="1">
        <w:r w:rsidRPr="001D63B9">
          <w:rPr>
            <w:rStyle w:val="Hipervnculo"/>
            <w:rFonts w:ascii="Times New Roman" w:hAnsi="Times New Roman"/>
          </w:rPr>
          <w:t>Ley 2010 de 2019</w:t>
        </w:r>
      </w:hyperlink>
      <w:r w:rsidRPr="001D63B9">
        <w:rPr>
          <w:rFonts w:ascii="Times New Roman" w:hAnsi="Times New Roman"/>
        </w:rPr>
        <w:t>.</w:t>
      </w:r>
      <w:r w:rsidR="00C168C1" w:rsidRPr="001D63B9">
        <w:rPr>
          <w:rFonts w:ascii="Times New Roman" w:hAnsi="Times New Roman"/>
        </w:rPr>
        <w:t xml:space="preserve"> </w:t>
      </w:r>
    </w:p>
    <w:p w14:paraId="6E6616EA"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13. ADOPCIÓN DE SISTEMAS DE INFORMACIÓN PARA EL SEGUIMIENTO DEL PROCESO DE GESTIÓN JURÍDICA.</w:t>
      </w:r>
      <w:r w:rsidRPr="001D63B9">
        <w:rPr>
          <w:rFonts w:ascii="Times New Roman" w:hAnsi="Times New Roman"/>
        </w:rPr>
        <w:t xml:space="preserve"> La Dirección de Gestión Jurídica, en coordinación con la Dirección de Gestión de Innovación y Tecnología y la Oficina de Comunicaciones Institucionales, evaluarán y recomendarán los sistemas informáticos que deban ser adoptados para la administración de la información del proceso de Gestión Jurídica. </w:t>
      </w:r>
    </w:p>
    <w:p w14:paraId="6E6616EB"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14. CUMPLIMIENTO, EFECTIVIDAD Y SEGUIMIENTO A LAS DECISIONES JUDICIALES, ARBITRALES Y ACUERDOS EXTRAJUDICIALES.</w:t>
      </w:r>
      <w:r w:rsidRPr="001D63B9">
        <w:rPr>
          <w:rFonts w:ascii="Times New Roman" w:hAnsi="Times New Roman"/>
        </w:rPr>
        <w:t xml:space="preserve"> Las Direcciones de Gestión Jurídica y de Gestión Corporativa, la Dirección Operativa de Grandes Contribuyentes, las Subdirecciones Financiera, de Representación Externa, de Asuntos Penales y la Subdirección Operativa Jurídica, las Direcciones Seccionales, los jefes de las divisiones y áreas jurídicas, y los abogados que tengan a su cargo la representación judicial y extrajudicial de la entidad, deberán realizar todas las actividades tendientes al efectivo y pronto cumplimiento de las decisiones judiciales, de los laudos arbitrales, y los acuerdos extrajudiciales. </w:t>
      </w:r>
    </w:p>
    <w:p w14:paraId="6E6616EC"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El Subdirector de Representación Externa, el Subdirector de Asuntos Penales, el Director Operativo de Grandes Contribuyentes y los Directores Seccionales, en virtud de las delegaciones que más adelante se efectúan, deberán hacer un estricto seguimiento de los fallos judiciales que se profieran en los procesos a su cargo y rendir los informes que se requiera sobre los mismos. </w:t>
      </w:r>
    </w:p>
    <w:p w14:paraId="6E6616ED" w14:textId="77777777" w:rsidR="00C168C1" w:rsidRPr="001D63B9" w:rsidRDefault="00C168C1" w:rsidP="00C168C1">
      <w:pPr>
        <w:pStyle w:val="Ttulo1"/>
      </w:pPr>
      <w:r w:rsidRPr="001D63B9">
        <w:t>CAPÍTULO III</w:t>
      </w:r>
      <w:r w:rsidRPr="001D63B9">
        <w:br/>
        <w:t xml:space="preserve">COMITÉS JURÍDICOS </w:t>
      </w:r>
    </w:p>
    <w:p w14:paraId="6E6616EE"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15. COMITÉS JURÍDICOS.</w:t>
      </w:r>
      <w:r w:rsidRPr="001D63B9">
        <w:rPr>
          <w:rFonts w:ascii="Times New Roman" w:hAnsi="Times New Roman"/>
        </w:rPr>
        <w:t xml:space="preserve"> En la Unidad Administrativa Especial Dirección de Impuestos y Aduanas Nacionales (DIAN), funcionarán los siguientes comités jurídicos: </w:t>
      </w:r>
    </w:p>
    <w:p w14:paraId="6E6616EF"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lastRenderedPageBreak/>
        <w:t xml:space="preserve">1. Comité Jurídico Nacional. </w:t>
      </w:r>
    </w:p>
    <w:p w14:paraId="6E6616F0"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2. Comité de Conciliación y Defensa Judicial (CCDJ). </w:t>
      </w:r>
    </w:p>
    <w:p w14:paraId="6E6616F1"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3. Comité de Dirección de Gestión Jurídica. </w:t>
      </w:r>
    </w:p>
    <w:p w14:paraId="6E6616F2"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4. Comité Jurídico de Dirección Operativa o Seccional. </w:t>
      </w:r>
    </w:p>
    <w:p w14:paraId="6E6616F3"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5. Comité de Normatividad y Doctrina. </w:t>
      </w:r>
    </w:p>
    <w:p w14:paraId="6E6616F4"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Las subdirecciones de la Dirección de Gestión Jurídica podrán realizar reuniones de unificación de criterios en cada una de sus dependencias con los abogados o funcionarios de las mismas, a efectos de realizar el análisis, estudio y decisión para la atención de asuntos propios de sus funciones. Del desarrollo de las reuniones de unificación se dejará constancia en ayudas de memoria suscritas por todos sus participantes. </w:t>
      </w:r>
    </w:p>
    <w:p w14:paraId="6E6616F5"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16. COMITÉ JURÍDICO NACIONAL.</w:t>
      </w:r>
      <w:r w:rsidRPr="001D63B9">
        <w:rPr>
          <w:rFonts w:ascii="Times New Roman" w:hAnsi="Times New Roman"/>
        </w:rPr>
        <w:t xml:space="preserve"> Créase el Comité Jurídico Nacional, que tendrá a su cargo la socialización del conocimiento y el análisis de temáticas de impacto o de especial importancia para la entidad en materia de gerencia jurídica pública para la producción de políticas, estrategias y directrices, el cual está integrado por los siguientes funcionarios: </w:t>
      </w:r>
    </w:p>
    <w:p w14:paraId="6E6616F6"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1. El Director General o su delegado. </w:t>
      </w:r>
    </w:p>
    <w:p w14:paraId="6E6616F7"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2. El Director de Gestión Jurídica, quien lo presidirá. </w:t>
      </w:r>
    </w:p>
    <w:p w14:paraId="6E6616F8"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3. El Subdirector de Normativa y Doctrina. </w:t>
      </w:r>
    </w:p>
    <w:p w14:paraId="6E6616F9"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4. El Subdirector de Representación Externa. </w:t>
      </w:r>
    </w:p>
    <w:p w14:paraId="6E6616FA"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5. El Subdirector de Asuntos Penales. </w:t>
      </w:r>
    </w:p>
    <w:p w14:paraId="6E6616FB"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6. El Subdirector de Recursos Jurídicos. </w:t>
      </w:r>
    </w:p>
    <w:p w14:paraId="6E6616FC"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7. El Subdirector Operativo Jurídico de la Dirección Operativa de Grandes Contribuyentes. </w:t>
      </w:r>
    </w:p>
    <w:p w14:paraId="6E6616FD"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8. Los Jefes de las Divisiones Jurídicas de las Direcciones Seccionales o quien haga sus veces. </w:t>
      </w:r>
    </w:p>
    <w:p w14:paraId="6E6616FE"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9. El Coordinador de Relatoría de la Subdirección de Normativa y Doctrina, quien ejercerá la Secretaría Técnica. </w:t>
      </w:r>
    </w:p>
    <w:p w14:paraId="6E6616FF"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PARÁGRAFO.</w:t>
      </w:r>
      <w:r w:rsidRPr="001D63B9">
        <w:rPr>
          <w:rFonts w:ascii="Times New Roman" w:hAnsi="Times New Roman"/>
        </w:rPr>
        <w:t xml:space="preserve"> El Comité Jurídico Nacional sesionará cuando las circunstancias lo exijan y dispondrá de equipos de comunicaciones que le permitan sesionar en simultáneo con la participación de todos los jefes de la Subdirección Operativa Jurídica de la Dirección Operativa de Grandes Contribuyentes, las Divisiones Jurídicas de las Direcciones Seccionales o quien haga sus veces, cuando el Comité así lo estime pertinente. </w:t>
      </w:r>
    </w:p>
    <w:p w14:paraId="6E661700"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b/>
          <w:bCs/>
        </w:rPr>
        <w:t>ARTÍCULO 17. COMITÉ DE CONCILIACIÓN Y DEFENSA JUDICIAL (CCDJ).</w:t>
      </w:r>
      <w:r w:rsidRPr="001D63B9">
        <w:rPr>
          <w:rFonts w:ascii="Times New Roman" w:hAnsi="Times New Roman"/>
        </w:rPr>
        <w:t xml:space="preserve"> </w:t>
      </w:r>
      <w:r w:rsidRPr="001D63B9">
        <w:rPr>
          <w:rFonts w:ascii="Times New Roman" w:hAnsi="Times New Roman"/>
          <w:b/>
          <w:bCs/>
          <w:i/>
          <w:iCs/>
        </w:rPr>
        <w:t xml:space="preserve">(Artículo modificado por el artículo 3 de la </w:t>
      </w:r>
      <w:hyperlink r:id="rId35" w:history="1">
        <w:r w:rsidRPr="001D63B9">
          <w:rPr>
            <w:rStyle w:val="Hipervnculo"/>
            <w:rFonts w:ascii="Times New Roman" w:hAnsi="Times New Roman"/>
            <w:b/>
            <w:bCs/>
            <w:i/>
            <w:iCs/>
          </w:rPr>
          <w:t>Resolución No. 70 de 23 de abril de 2023</w:t>
        </w:r>
      </w:hyperlink>
      <w:r w:rsidRPr="001D63B9">
        <w:rPr>
          <w:rFonts w:ascii="Times New Roman" w:hAnsi="Times New Roman"/>
          <w:b/>
          <w:bCs/>
          <w:i/>
          <w:iCs/>
        </w:rPr>
        <w:t>).</w:t>
      </w:r>
      <w:r w:rsidRPr="001D63B9">
        <w:rPr>
          <w:rFonts w:ascii="Times New Roman" w:hAnsi="Times New Roman"/>
        </w:rPr>
        <w:t xml:space="preserve"> El Comité de Conciliación y Defensa Judicial (CCDJ) de la Unidad Administrativa Especial Dirección de Impuestos y Aduanas Nacionales (DIAN), es una instancia administrativa y organizacional que actúa como sede de estudio, análisis, decisión y formulación de políticas sobre prevención del daño antijurídico y la defensa de los intereses públicos de la entidad.</w:t>
      </w:r>
    </w:p>
    <w:p w14:paraId="6E661701"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rPr>
        <w:lastRenderedPageBreak/>
        <w:t>De igual forma, y de acuerdo con la legislación vigente, le corresponde decidir en cada caso específico sobre la procedencia de la acción de repetición, del llamamiento en garantía con fines de repetición, la conciliación o cualquier otro medio alternativo de solución de conflictos, con sujeción estricta a las normas jurídicas sustantivas, procedimentales y de control vigentes, evitando lesionar el patrimonio público. Para el efecto, deberá tener en cuenta las sentencias de unificación proferidas por el Consejo de Estado y la jurisprudencia de las altas cortes en esta materia.</w:t>
      </w:r>
    </w:p>
    <w:p w14:paraId="6E661702" w14:textId="77777777" w:rsidR="00C168C1" w:rsidRPr="001D63B9" w:rsidRDefault="00B33B37" w:rsidP="00B33B37">
      <w:pPr>
        <w:spacing w:before="240" w:after="240" w:line="240" w:lineRule="auto"/>
        <w:jc w:val="both"/>
        <w:rPr>
          <w:rFonts w:ascii="Times New Roman" w:hAnsi="Times New Roman"/>
        </w:rPr>
      </w:pPr>
      <w:r w:rsidRPr="001D63B9">
        <w:rPr>
          <w:rFonts w:ascii="Times New Roman" w:hAnsi="Times New Roman"/>
        </w:rPr>
        <w:t>La decisión de conciliar tomada en los términos anteriores, por sí sola, no dará lugar a investigaciones disciplinarias, ni fiscales, ni al ejercicio de acciones de repetición contra los miembros del Comité.</w:t>
      </w:r>
      <w:r w:rsidR="00C168C1" w:rsidRPr="001D63B9">
        <w:rPr>
          <w:rFonts w:ascii="Times New Roman" w:hAnsi="Times New Roman"/>
        </w:rPr>
        <w:t xml:space="preserve"> </w:t>
      </w:r>
    </w:p>
    <w:p w14:paraId="6E661703"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b/>
          <w:bCs/>
        </w:rPr>
        <w:t>ARTÍCULO 18. INTEGRACIÓN DEL COMITÉ DE CONCILIACIÓN Y DEFENSA JUDICIAL (CCDJ).</w:t>
      </w:r>
      <w:r w:rsidRPr="001D63B9">
        <w:rPr>
          <w:rFonts w:ascii="Times New Roman" w:hAnsi="Times New Roman"/>
        </w:rPr>
        <w:t xml:space="preserve"> </w:t>
      </w:r>
      <w:r w:rsidRPr="001D63B9">
        <w:rPr>
          <w:rFonts w:ascii="Times New Roman" w:hAnsi="Times New Roman"/>
          <w:b/>
          <w:bCs/>
          <w:i/>
          <w:iCs/>
        </w:rPr>
        <w:t xml:space="preserve">(Artículo modificado por el artículo 4 de la </w:t>
      </w:r>
      <w:hyperlink r:id="rId36" w:history="1">
        <w:r w:rsidRPr="001D63B9">
          <w:rPr>
            <w:rStyle w:val="Hipervnculo"/>
            <w:rFonts w:ascii="Times New Roman" w:hAnsi="Times New Roman"/>
            <w:b/>
            <w:bCs/>
            <w:i/>
            <w:iCs/>
          </w:rPr>
          <w:t>Resolución No. 70 de 23 de abril de 2023</w:t>
        </w:r>
      </w:hyperlink>
      <w:r w:rsidRPr="001D63B9">
        <w:rPr>
          <w:rFonts w:ascii="Times New Roman" w:hAnsi="Times New Roman"/>
          <w:b/>
          <w:bCs/>
          <w:i/>
          <w:iCs/>
        </w:rPr>
        <w:t>).</w:t>
      </w:r>
      <w:r w:rsidRPr="001D63B9">
        <w:rPr>
          <w:rFonts w:ascii="Times New Roman" w:hAnsi="Times New Roman"/>
        </w:rPr>
        <w:t xml:space="preserve"> De conformidad con lo dispuesto en la </w:t>
      </w:r>
      <w:hyperlink r:id="rId37" w:history="1">
        <w:r w:rsidRPr="001D63B9">
          <w:rPr>
            <w:rStyle w:val="Hipervnculo"/>
            <w:rFonts w:ascii="Times New Roman" w:hAnsi="Times New Roman"/>
          </w:rPr>
          <w:t>Ley 2220 de 2022</w:t>
        </w:r>
      </w:hyperlink>
      <w:r w:rsidRPr="001D63B9">
        <w:rPr>
          <w:rFonts w:ascii="Times New Roman" w:hAnsi="Times New Roman"/>
        </w:rPr>
        <w:t>, los integrantes del Comité serán los siguientes:</w:t>
      </w:r>
    </w:p>
    <w:p w14:paraId="6E661704"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rPr>
        <w:t>1. Integrantes permanentes con derecho a voz y voto</w:t>
      </w:r>
    </w:p>
    <w:p w14:paraId="6E661705"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rPr>
        <w:t>a) El Director General de la Unidad Administrativa Especial Dirección de Impuestos y Aduanas Nacionales (DIAN) o su delegado;</w:t>
      </w:r>
    </w:p>
    <w:p w14:paraId="6E661706"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rPr>
        <w:t>b) El Director de Gestión Corporativa, en su calidad de ordenador del gasto, de conformidad con las delegaciones efectuadas por el Director General;</w:t>
      </w:r>
    </w:p>
    <w:p w14:paraId="6E661707"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rPr>
        <w:t>c) El Director de Gestión Jurídica, quien lo presidirá, excepto cuando el Director General asista al comité, en cuyo caso será éste quien lo presida.</w:t>
      </w:r>
    </w:p>
    <w:p w14:paraId="6E661708"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rPr>
        <w:t>d) El Subdirector de Representación Externa o el Subdirector de Asuntos Penales, según la naturaleza del asunto y su competencia, en calidad de funcionarios de confianza del Director General;</w:t>
      </w:r>
    </w:p>
    <w:p w14:paraId="6E661709"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rPr>
        <w:t>e) El Director de Gestión de Fiscalización, en calidad de funcionario de confianza del Director General;</w:t>
      </w:r>
    </w:p>
    <w:p w14:paraId="6E66170A"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rPr>
        <w:t>La asistencia al Comité de Conciliación es obligatoria e indelegable para los integrantes del Comité, excepto para el Director General.</w:t>
      </w:r>
    </w:p>
    <w:p w14:paraId="6E66170B"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rPr>
        <w:t>2. Invitados permanentes, con derecho a voz</w:t>
      </w:r>
    </w:p>
    <w:p w14:paraId="6E66170C"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rPr>
        <w:t>a) El jefe de la Oficina de Control Interno;</w:t>
      </w:r>
    </w:p>
    <w:p w14:paraId="6E66170D"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rPr>
        <w:t>b) Los funcionarios que por su condición jerárquica y funcional y su conocimiento sobre el tema deban asistir según el caso concreto y previa convocatoria que a ellos realice el Comité, a través de su Secretaría Técnica;</w:t>
      </w:r>
    </w:p>
    <w:p w14:paraId="6E66170E"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rPr>
        <w:t>c) El apoderado que tenga a su cargo la representación judicial o extrajudicial de la Unidad Administrativa Especial Dirección de Impuestos y Aduanas Nacionales (DIAN), o en su defecto, el funcionario que haya sido designado para analizar el asunto en el Nivel Central;</w:t>
      </w:r>
    </w:p>
    <w:p w14:paraId="6E66170F"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rPr>
        <w:t>d) El Secretario Técnico del Comité.</w:t>
      </w:r>
    </w:p>
    <w:p w14:paraId="6E661710"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rPr>
        <w:t>La asistencia al Comité de Conciliación y Defensa Judicial es obligatoria e indelegable.</w:t>
      </w:r>
    </w:p>
    <w:p w14:paraId="6E661711"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rPr>
        <w:lastRenderedPageBreak/>
        <w:t>3. Invitado con derecho a voz y sin voto</w:t>
      </w:r>
    </w:p>
    <w:p w14:paraId="6E661712"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rPr>
        <w:t>El Jefe de la Coordinación de Defensa Jurídica de la Subdirección de Representación Externa, asistirá con voz, pero sin voto, cuando se trate de asuntos relacionados con acciones de repetición, conciliaciones judiciales y creación de líneas de defensa.</w:t>
      </w:r>
    </w:p>
    <w:p w14:paraId="6E661713"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rPr>
        <w:t>4. Invitado especial con derecho a voz y voto</w:t>
      </w:r>
    </w:p>
    <w:p w14:paraId="6E661714" w14:textId="77777777" w:rsidR="00B33B37" w:rsidRPr="001D63B9" w:rsidRDefault="00B33B37" w:rsidP="00B33B37">
      <w:pPr>
        <w:spacing w:before="240" w:after="240" w:line="240" w:lineRule="auto"/>
        <w:jc w:val="both"/>
        <w:rPr>
          <w:rFonts w:ascii="Times New Roman" w:hAnsi="Times New Roman"/>
        </w:rPr>
      </w:pPr>
      <w:r w:rsidRPr="001D63B9">
        <w:rPr>
          <w:rFonts w:ascii="Times New Roman" w:hAnsi="Times New Roman"/>
        </w:rPr>
        <w:t>El Comité de Conciliación y Defensa Judicial (CCDJ) podrá invitar a sus sesiones a la Agencia Nacional de Defensa Jurídica del Estado, quien podrá participar cuando lo estime conveniente con derecho a voz y voto.</w:t>
      </w:r>
    </w:p>
    <w:p w14:paraId="6E661715" w14:textId="77777777" w:rsidR="00C168C1" w:rsidRPr="001D63B9" w:rsidRDefault="00B33B37" w:rsidP="00B33B37">
      <w:pPr>
        <w:spacing w:before="240" w:after="240" w:line="240" w:lineRule="auto"/>
        <w:jc w:val="both"/>
        <w:rPr>
          <w:rFonts w:ascii="Times New Roman" w:hAnsi="Times New Roman"/>
        </w:rPr>
      </w:pPr>
      <w:r w:rsidRPr="001D63B9">
        <w:rPr>
          <w:rFonts w:ascii="Times New Roman" w:hAnsi="Times New Roman"/>
          <w:b/>
          <w:bCs/>
        </w:rPr>
        <w:t>PARÁGRAFO.</w:t>
      </w:r>
      <w:r w:rsidRPr="001D63B9">
        <w:rPr>
          <w:rFonts w:ascii="Times New Roman" w:hAnsi="Times New Roman"/>
        </w:rPr>
        <w:t xml:space="preserve"> De conformidad con lo establecido en el numeral 6 del artículo 120 de la </w:t>
      </w:r>
      <w:hyperlink r:id="rId38" w:history="1">
        <w:r w:rsidRPr="001D63B9">
          <w:rPr>
            <w:rStyle w:val="Hipervnculo"/>
            <w:rFonts w:ascii="Times New Roman" w:hAnsi="Times New Roman"/>
          </w:rPr>
          <w:t>Ley 2220 de 2022</w:t>
        </w:r>
      </w:hyperlink>
      <w:r w:rsidRPr="001D63B9">
        <w:rPr>
          <w:rFonts w:ascii="Times New Roman" w:hAnsi="Times New Roman"/>
        </w:rPr>
        <w:t>, cuando el asunto materia de conciliación hace parte de algún proceso de vigilancia o control fiscal el Comité de Conciliación y Defensa Judicial (CCDJ), deberá invitar a la autoridad fiscal correspondiente a la sesión del Comité de conciliación para escuchar sus opiniones en relación con eventuales fórmulas de arreglo, sin que dichas opiniones tengan carácter vinculante para el Comité de Conciliación o para las actividades de vigilancia y control fiscal que se adelanten o se llegaren a adelantar.</w:t>
      </w:r>
      <w:r w:rsidR="00C168C1" w:rsidRPr="001D63B9">
        <w:rPr>
          <w:rFonts w:ascii="Times New Roman" w:hAnsi="Times New Roman"/>
        </w:rPr>
        <w:t xml:space="preserve"> </w:t>
      </w:r>
    </w:p>
    <w:p w14:paraId="6E661716"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19. PERIODICIDAD DE REUNIONES DEL COMITÉ DE CONCILIACIÓN Y DEFENSA JUDICIAL (CCDJ).</w:t>
      </w:r>
      <w:r w:rsidRPr="001D63B9">
        <w:rPr>
          <w:rFonts w:ascii="Times New Roman" w:hAnsi="Times New Roman"/>
        </w:rPr>
        <w:t xml:space="preserve"> El Comité de Conciliación y Defensa Judicial se reunirá no menos de dos (2) veces al mes y cuando las circunstancias lo exijan. </w:t>
      </w:r>
    </w:p>
    <w:p w14:paraId="6E661717"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Los asuntos se conocerán y decidirán conforme con lo dispuesto en el </w:t>
      </w:r>
      <w:hyperlink r:id="rId39" w:history="1">
        <w:r w:rsidRPr="001D63B9">
          <w:rPr>
            <w:rStyle w:val="Hipervnculo"/>
            <w:rFonts w:ascii="Times New Roman" w:hAnsi="Times New Roman"/>
          </w:rPr>
          <w:t>Decreto número 1069 de 2015</w:t>
        </w:r>
      </w:hyperlink>
      <w:r w:rsidRPr="001D63B9">
        <w:rPr>
          <w:rFonts w:ascii="Times New Roman" w:hAnsi="Times New Roman"/>
        </w:rPr>
        <w:t xml:space="preserve">, o la norma que lo modifique o sustituya. </w:t>
      </w:r>
    </w:p>
    <w:p w14:paraId="6E661718"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20. QUÓRUM DELIBERATORIO Y ADOPCIÓN DE DECISIONES POR PARTE DEL COMITÉ DE CONCILIACIÓN Y DEFENSA JUDICIAL (CCDJ).</w:t>
      </w:r>
      <w:r w:rsidRPr="001D63B9">
        <w:rPr>
          <w:rFonts w:ascii="Times New Roman" w:hAnsi="Times New Roman"/>
        </w:rPr>
        <w:t xml:space="preserve"> El Comité de Conciliación y Defensa Judicial (CCDJ), deliberará y decidirá con mínimo tres (3) de sus miembros permanentes y sus decisiones se tramitarán mediante proposiciones que deberán ser aprobadas por la mayoría simple de los miembros asistentes a la respectiva sesión. </w:t>
      </w:r>
    </w:p>
    <w:p w14:paraId="6E661719"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La asistencia al Comité de Conciliación es obligatoria e indelegable para todo funcionario de la Unidad Administrativa Especial Dirección de Impuestos y Aduanas Nacionales (DIAN) a quien, a través de la Secretaría Técnica, se hubiere extendido invitación para participar en la respectiva sesión de la citada instancia administrativa. </w:t>
      </w:r>
    </w:p>
    <w:p w14:paraId="6E66171A"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Las conclusiones referentes a la decisión sobre la procedencia de la conciliación o de cualquier otro mecanismo alternativo de solución de conflictos, de pacto de cumplimiento, de la acción de repetición, o del llamamiento en garantía con fines de repetición, se consignarán en las respectivas actas de las sesiones del Comité de Conciliación y Defensa Judicial y se certificarán conforme con el procedimiento que adopte el Comité de Conciliación y Defensa Judicial a su interior. </w:t>
      </w:r>
    </w:p>
    <w:p w14:paraId="6E66171B"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La Secretaría Técnica del Comité de Conciliación de la Unidad Administrativa Especial Dirección de Impuestos y Aduanas Nacionales (DIAN) llevará el archivo, el registro y el consecutivo de las actas y decisiones del Comité de Conciliación. </w:t>
      </w:r>
    </w:p>
    <w:p w14:paraId="6E66171C" w14:textId="77777777" w:rsidR="00DD20B3" w:rsidRPr="001D63B9" w:rsidRDefault="00DD20B3" w:rsidP="00C168C1">
      <w:pPr>
        <w:spacing w:before="240" w:after="240" w:line="240" w:lineRule="auto"/>
        <w:jc w:val="both"/>
        <w:rPr>
          <w:rFonts w:ascii="Times New Roman" w:hAnsi="Times New Roman"/>
        </w:rPr>
      </w:pPr>
      <w:r w:rsidRPr="001D63B9">
        <w:rPr>
          <w:rFonts w:ascii="Times New Roman" w:hAnsi="Times New Roman"/>
          <w:b/>
          <w:bCs/>
          <w:i/>
          <w:iCs/>
        </w:rPr>
        <w:t xml:space="preserve">(Inciso 5 adicionado por el artículo 5 de la </w:t>
      </w:r>
      <w:hyperlink r:id="rId40" w:history="1">
        <w:r w:rsidRPr="001D63B9">
          <w:rPr>
            <w:rStyle w:val="Hipervnculo"/>
            <w:rFonts w:ascii="Times New Roman" w:hAnsi="Times New Roman"/>
            <w:b/>
            <w:bCs/>
            <w:i/>
            <w:iCs/>
          </w:rPr>
          <w:t>Resolución No. 70 de 23 de abril de 2023</w:t>
        </w:r>
      </w:hyperlink>
      <w:r w:rsidRPr="001D63B9">
        <w:rPr>
          <w:rFonts w:ascii="Times New Roman" w:hAnsi="Times New Roman"/>
          <w:b/>
          <w:bCs/>
          <w:i/>
          <w:iCs/>
        </w:rPr>
        <w:t>).</w:t>
      </w:r>
      <w:r w:rsidRPr="001D63B9">
        <w:rPr>
          <w:rFonts w:ascii="Times New Roman" w:hAnsi="Times New Roman"/>
        </w:rPr>
        <w:t xml:space="preserve"> De conformidad con lo establecido en el artículo 119 de la </w:t>
      </w:r>
      <w:hyperlink r:id="rId41" w:history="1">
        <w:r w:rsidRPr="001D63B9">
          <w:rPr>
            <w:rStyle w:val="Hipervnculo"/>
            <w:rFonts w:ascii="Times New Roman" w:hAnsi="Times New Roman"/>
          </w:rPr>
          <w:t>Ley 2022 de 2022</w:t>
        </w:r>
      </w:hyperlink>
      <w:r w:rsidRPr="001D63B9">
        <w:rPr>
          <w:rFonts w:ascii="Times New Roman" w:hAnsi="Times New Roman"/>
        </w:rPr>
        <w:t xml:space="preserve">, en los asuntos en los cuales exista alta probabilidad de condena, con fundamento en las pruebas allegadas y en los </w:t>
      </w:r>
      <w:r w:rsidRPr="001D63B9">
        <w:rPr>
          <w:rFonts w:ascii="Times New Roman" w:hAnsi="Times New Roman"/>
        </w:rPr>
        <w:lastRenderedPageBreak/>
        <w:t>precedentes jurisprudenciales aplicables al caso, El Comité de Conciliación y Defensa Judicial (CCDJ) deberá analizar las pautas jurisprudenciales consolidadas y las sentencias de unificación de las altas cortes, de manera que se concilie en aquellos casos donde exista identidad de supuestos de hecho y de derecho respecto de la jurisprudencia reiterada.</w:t>
      </w:r>
    </w:p>
    <w:p w14:paraId="6E66171D"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21. FUNCIONES DEL COMITÉ DE CONCILIACIÓN Y DEFENSA JUDICIAL (CCDJ).</w:t>
      </w:r>
      <w:r w:rsidRPr="001D63B9">
        <w:rPr>
          <w:rFonts w:ascii="Times New Roman" w:hAnsi="Times New Roman"/>
        </w:rPr>
        <w:t xml:space="preserve"> El Comité de Conciliación y Defensa Judicial de la Unidad Administrativa Especial Dirección de Impuestos y Aduanas Nacionales (DIAN), ejercerá las atribuciones y funciones previstas en las disposiciones legales vigentes, en especial las contenidas en el </w:t>
      </w:r>
      <w:hyperlink r:id="rId42" w:history="1">
        <w:r w:rsidRPr="001D63B9">
          <w:rPr>
            <w:rStyle w:val="Hipervnculo"/>
            <w:rFonts w:ascii="Times New Roman" w:hAnsi="Times New Roman"/>
          </w:rPr>
          <w:t>Decreto número 1069 de 2015</w:t>
        </w:r>
      </w:hyperlink>
      <w:r w:rsidRPr="001D63B9">
        <w:rPr>
          <w:rFonts w:ascii="Times New Roman" w:hAnsi="Times New Roman"/>
        </w:rPr>
        <w:t xml:space="preserve"> y la norma que lo modifique, adicione o sustituya. </w:t>
      </w:r>
    </w:p>
    <w:p w14:paraId="6E66171E"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Adicionalmente, como fortalecimiento de la política institucional para la prevención del daño antijurídico, el Comité de Conciliación y Defensa Judicial, podrá efectuar control preventivo de daño antijurídico a las dependencias de la entidad, las cuales deberán atender estos requerimientos, en desarrollo del deber de diligencia. </w:t>
      </w:r>
    </w:p>
    <w:p w14:paraId="6E66171F"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22. COMITÉ DE DIRECCIÓN DE GESTIÓN JURÍDICA.</w:t>
      </w:r>
      <w:r w:rsidRPr="001D63B9">
        <w:rPr>
          <w:rFonts w:ascii="Times New Roman" w:hAnsi="Times New Roman"/>
        </w:rPr>
        <w:t xml:space="preserve"> El Comité de Dirección de Gestión Jurídica de la Unidad Administrativa Especial Dirección de Impuestos y Aduanas Nacionales (DIAN), es la instancia administrativa y organizacional que actúa como sede de estudio, análisis, decisión y unificación de criterios para la adopción de líneas decisionales de defensa judicial y administrativa. </w:t>
      </w:r>
    </w:p>
    <w:p w14:paraId="6E661720"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Las solicitudes que se analizarán en el Comité de Dirección de Gestión Jurídica serán: </w:t>
      </w:r>
    </w:p>
    <w:p w14:paraId="6E661721"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a) Las que el Director General, el Director de Gestión Jurídica, el Subdirector de Normativa y Doctrina, el Subdirector de Recursos Jurídicos, el Subdirector de Representación Externa, y el Subdirector de Asuntos Penales, consideren de alto impacto en la gestión de la Unidad Administrativa Especial Dirección de Impuestos y Aduanas (DIAN). </w:t>
      </w:r>
    </w:p>
    <w:p w14:paraId="6E661722"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b) Las que impartan directrices a los procesos misionales de la Unidad Administrativa Especial Dirección de Impuestos y Aduanas Nacionales (DIAN). </w:t>
      </w:r>
    </w:p>
    <w:p w14:paraId="6E661723"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c) Las que los Comités de Dirección Jurídica Seccional remitan para su estudio. </w:t>
      </w:r>
    </w:p>
    <w:p w14:paraId="6E661724"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23. INTEGRACIÓN DEL COMITÉ DE GESTIÓN JURÍDICA.</w:t>
      </w:r>
      <w:r w:rsidRPr="001D63B9">
        <w:rPr>
          <w:rFonts w:ascii="Times New Roman" w:hAnsi="Times New Roman"/>
        </w:rPr>
        <w:t xml:space="preserve"> El Comité de Gestión Jurídica de la Dirección de Gestión Jurídica de la Unidad Administrativa Especial Dirección de Impuestos y Aduanas Nacionales (DIAN), estará integrado por los siguientes funcionarios: </w:t>
      </w:r>
    </w:p>
    <w:p w14:paraId="6E661725"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1. Integrantes Permanentes con voz y voto </w:t>
      </w:r>
    </w:p>
    <w:p w14:paraId="6E661726"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a) El Director de Gestión Jurídica o su delegado quien lo presidirá. </w:t>
      </w:r>
    </w:p>
    <w:p w14:paraId="6E661727"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b) El Subdirector de Normativa y Doctrina. </w:t>
      </w:r>
    </w:p>
    <w:p w14:paraId="6E661728"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c) El Subdirector de Recursos Jurídicos </w:t>
      </w:r>
    </w:p>
    <w:p w14:paraId="6E661729"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d) El Subdirector de Representación Externa</w:t>
      </w:r>
    </w:p>
    <w:p w14:paraId="6E66172A"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e) El Subdirector de Asuntos Penales </w:t>
      </w:r>
    </w:p>
    <w:p w14:paraId="6E66172B"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2. Invitados </w:t>
      </w:r>
    </w:p>
    <w:p w14:paraId="6E66172C"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lastRenderedPageBreak/>
        <w:t xml:space="preserve">a) El Director General o su delegado </w:t>
      </w:r>
    </w:p>
    <w:p w14:paraId="6E66172D"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b) Los demás funcionarios de la Unidad Administrativa Especial Dirección de Impuestos y Aduanas Nacionales (DIAN) cuya participación se considere conveniente. </w:t>
      </w:r>
    </w:p>
    <w:p w14:paraId="6E66172E"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Los integrantes del Comité de Gestión Jurídica elegirán el Secretario Técnico del Comité. </w:t>
      </w:r>
    </w:p>
    <w:p w14:paraId="6E66172F"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PARÁGRAFO.</w:t>
      </w:r>
      <w:r w:rsidRPr="001D63B9">
        <w:rPr>
          <w:rFonts w:ascii="Times New Roman" w:hAnsi="Times New Roman"/>
        </w:rPr>
        <w:t xml:space="preserve"> Quórum </w:t>
      </w:r>
      <w:proofErr w:type="spellStart"/>
      <w:r w:rsidRPr="001D63B9">
        <w:rPr>
          <w:rFonts w:ascii="Times New Roman" w:hAnsi="Times New Roman"/>
        </w:rPr>
        <w:t>deliberatorio</w:t>
      </w:r>
      <w:proofErr w:type="spellEnd"/>
      <w:r w:rsidRPr="001D63B9">
        <w:rPr>
          <w:rFonts w:ascii="Times New Roman" w:hAnsi="Times New Roman"/>
        </w:rPr>
        <w:t xml:space="preserve"> y adopción de decisiones. Previa citación a todos sus integrantes, el Comité podrá deliberar y decidir válidamente con al menos tres (3) de sus integrantes con voz y voto. Las proposiciones deberán ser aprobadas por la mayoría simple de los integrantes asistentes. </w:t>
      </w:r>
    </w:p>
    <w:p w14:paraId="6E661730"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En caso de empate, el Presidente someterá el asunto a una votación, de persistir la paridad, el Presidente del Comité o quien haga sus veces decidirá el empate, emitiendo para el efecto un voto adicional, que se denominará voto de desempate. </w:t>
      </w:r>
    </w:p>
    <w:p w14:paraId="6E661731"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24. PERIODICIDAD DE REUNIONES DEL COMITÉ DE GESTIÓN JURÍDICA.</w:t>
      </w:r>
      <w:r w:rsidRPr="001D63B9">
        <w:rPr>
          <w:rFonts w:ascii="Times New Roman" w:hAnsi="Times New Roman"/>
        </w:rPr>
        <w:t xml:space="preserve"> El Comité de Gestión Jurídica se reunirá mínimo una (1) vez al mes o cuando las circunstancias lo exijan. </w:t>
      </w:r>
    </w:p>
    <w:p w14:paraId="6E661732"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25. COMITÉ JURÍDICO DE DIRECCIÓN OPERATIVA O SECCIONAL.</w:t>
      </w:r>
      <w:r w:rsidRPr="001D63B9">
        <w:rPr>
          <w:rFonts w:ascii="Times New Roman" w:hAnsi="Times New Roman"/>
        </w:rPr>
        <w:t xml:space="preserve"> Créase en la Dirección Operativa de Grandes Contribuyentes y en las Direcciones Seccionales un Comité Jurídico que tendrá a su cargo las siguientes funciones, en relación con los actos administrativos, procesos judiciales, administrativos y trámites extrajudiciales de competencia de la respectiva Dirección Operativa o Seccional: </w:t>
      </w:r>
    </w:p>
    <w:p w14:paraId="6E661733"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1. El estudio, análisis, y decisión para la atención de las actuaciones judiciales y extrajudiciales que se consideren de relevancia. </w:t>
      </w:r>
    </w:p>
    <w:p w14:paraId="6E661734"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2. El estudio, análisis, y decisión de los casos sobre la procedencia de llamamiento en Garantía con fines de repetición y ofertas de revocatoria para ser presentados ante el Comité de Conciliación y Defensa Judicial (CCDJ), decisión que deberá ser incorporada en la ficha elaborada por el abogado ponente de la Seccional y remitida por el Jefe de la Dirección de Gestión Jurídica o quien haga sus veces al buzón </w:t>
      </w:r>
      <w:hyperlink r:id="rId43" w:history="1">
        <w:r w:rsidRPr="001D63B9">
          <w:rPr>
            <w:rStyle w:val="Hipervnculo"/>
            <w:rFonts w:ascii="Times New Roman" w:hAnsi="Times New Roman"/>
          </w:rPr>
          <w:t>comitedeconciliacion@dian.gov.co</w:t>
        </w:r>
      </w:hyperlink>
      <w:r w:rsidRPr="001D63B9">
        <w:rPr>
          <w:rFonts w:ascii="Times New Roman" w:hAnsi="Times New Roman"/>
        </w:rPr>
        <w:t xml:space="preserve">. </w:t>
      </w:r>
    </w:p>
    <w:p w14:paraId="6E661735" w14:textId="77777777" w:rsidR="00DD20B3" w:rsidRPr="001D63B9" w:rsidRDefault="00C168C1" w:rsidP="00C168C1">
      <w:pPr>
        <w:spacing w:before="240" w:after="240" w:line="240" w:lineRule="auto"/>
        <w:jc w:val="both"/>
        <w:rPr>
          <w:rFonts w:ascii="Times New Roman" w:hAnsi="Times New Roman"/>
        </w:rPr>
      </w:pPr>
      <w:r w:rsidRPr="001D63B9">
        <w:rPr>
          <w:rFonts w:ascii="Times New Roman" w:hAnsi="Times New Roman"/>
        </w:rPr>
        <w:t>3. El estudio de proyectos de fallo de recursos jurídicos, revocatorias directas y demás actos administrativos de competencia de la respectiva Dirección Seccional, que se consideren de relevancia.</w:t>
      </w:r>
    </w:p>
    <w:p w14:paraId="6E661736" w14:textId="77777777" w:rsidR="00DD20B3" w:rsidRPr="001D63B9" w:rsidRDefault="00DD20B3" w:rsidP="00DD20B3">
      <w:pPr>
        <w:spacing w:before="240" w:after="240" w:line="240" w:lineRule="auto"/>
        <w:jc w:val="both"/>
        <w:rPr>
          <w:rFonts w:ascii="Times New Roman" w:hAnsi="Times New Roman"/>
        </w:rPr>
      </w:pPr>
      <w:r w:rsidRPr="001D63B9">
        <w:rPr>
          <w:rFonts w:ascii="Times New Roman" w:hAnsi="Times New Roman"/>
        </w:rPr>
        <w:t xml:space="preserve">4. </w:t>
      </w:r>
      <w:r w:rsidRPr="001D63B9">
        <w:rPr>
          <w:rFonts w:ascii="Times New Roman" w:hAnsi="Times New Roman"/>
          <w:b/>
          <w:bCs/>
          <w:i/>
          <w:iCs/>
        </w:rPr>
        <w:t xml:space="preserve">(Numeral 4 adicionado por el artículo 6 de la </w:t>
      </w:r>
      <w:hyperlink r:id="rId44" w:history="1">
        <w:r w:rsidRPr="001D63B9">
          <w:rPr>
            <w:rStyle w:val="Hipervnculo"/>
            <w:rFonts w:ascii="Times New Roman" w:hAnsi="Times New Roman"/>
            <w:b/>
            <w:bCs/>
            <w:i/>
            <w:iCs/>
          </w:rPr>
          <w:t>Resolución No. 70 de 23 de abril de 2023</w:t>
        </w:r>
      </w:hyperlink>
      <w:r w:rsidRPr="001D63B9">
        <w:rPr>
          <w:rFonts w:ascii="Times New Roman" w:hAnsi="Times New Roman"/>
          <w:b/>
          <w:bCs/>
          <w:i/>
          <w:iCs/>
        </w:rPr>
        <w:t>).</w:t>
      </w:r>
      <w:r w:rsidRPr="001D63B9">
        <w:rPr>
          <w:rFonts w:ascii="Times New Roman" w:hAnsi="Times New Roman"/>
        </w:rPr>
        <w:t xml:space="preserve"> El estudio, análisis, y decisión de los casos sobre preacuerdos, principios de oportunidad, y ofertas conciliatorias en materia de incidente de reparación integral para ser presentados ante el Comité de Conciliación y Defensa Judicial (CCDJ), decisión que deberá ser incorporada en la ficha elaborada por el abogado ponente de la Seccional y remitida por el Jefe de la dependencia jurídica de la seccional o quien haga sus veces al buzón </w:t>
      </w:r>
      <w:hyperlink r:id="rId45" w:history="1">
        <w:r w:rsidRPr="001D63B9">
          <w:rPr>
            <w:rStyle w:val="Hipervnculo"/>
            <w:rFonts w:ascii="Times New Roman" w:hAnsi="Times New Roman"/>
          </w:rPr>
          <w:t>comitedeconciliacion@dian.gov.co</w:t>
        </w:r>
      </w:hyperlink>
      <w:r w:rsidRPr="001D63B9">
        <w:rPr>
          <w:rFonts w:ascii="Times New Roman" w:hAnsi="Times New Roman"/>
        </w:rPr>
        <w:t xml:space="preserve">. </w:t>
      </w:r>
    </w:p>
    <w:p w14:paraId="6E661737" w14:textId="77777777" w:rsidR="00DD20B3" w:rsidRPr="001D63B9" w:rsidRDefault="00DD20B3" w:rsidP="00DD20B3">
      <w:pPr>
        <w:spacing w:before="240" w:after="240" w:line="240" w:lineRule="auto"/>
        <w:jc w:val="both"/>
        <w:rPr>
          <w:rFonts w:ascii="Times New Roman" w:hAnsi="Times New Roman"/>
        </w:rPr>
      </w:pPr>
      <w:r w:rsidRPr="001D63B9">
        <w:rPr>
          <w:rFonts w:ascii="Times New Roman" w:hAnsi="Times New Roman"/>
        </w:rPr>
        <w:t xml:space="preserve">5. </w:t>
      </w:r>
      <w:r w:rsidRPr="001D63B9">
        <w:rPr>
          <w:rFonts w:ascii="Times New Roman" w:hAnsi="Times New Roman"/>
          <w:b/>
          <w:bCs/>
          <w:i/>
          <w:iCs/>
        </w:rPr>
        <w:t xml:space="preserve">(Numeral 5 adicionado por el artículo 6 de la </w:t>
      </w:r>
      <w:hyperlink r:id="rId46" w:history="1">
        <w:r w:rsidRPr="001D63B9">
          <w:rPr>
            <w:rStyle w:val="Hipervnculo"/>
            <w:rFonts w:ascii="Times New Roman" w:hAnsi="Times New Roman"/>
            <w:b/>
            <w:bCs/>
            <w:i/>
            <w:iCs/>
          </w:rPr>
          <w:t>Resolución No. 70 de 23 de abril de 2023</w:t>
        </w:r>
      </w:hyperlink>
      <w:r w:rsidRPr="001D63B9">
        <w:rPr>
          <w:rFonts w:ascii="Times New Roman" w:hAnsi="Times New Roman"/>
          <w:b/>
          <w:bCs/>
          <w:i/>
          <w:iCs/>
        </w:rPr>
        <w:t>).</w:t>
      </w:r>
      <w:r w:rsidRPr="001D63B9">
        <w:rPr>
          <w:rFonts w:ascii="Times New Roman" w:hAnsi="Times New Roman"/>
        </w:rPr>
        <w:t xml:space="preserve"> El estudio, análisis y decisión frente a la terminación de casos registrados en los aplicativos de la entidad derivado de actividades de seguimiento y vigilancia procesal, conforme los lineamientos que se impartan por la Subdirección de Asuntos Penales.</w:t>
      </w:r>
    </w:p>
    <w:p w14:paraId="6E661738"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lastRenderedPageBreak/>
        <w:t>PARÁGRAFO.</w:t>
      </w:r>
      <w:r w:rsidRPr="001D63B9">
        <w:rPr>
          <w:rFonts w:ascii="Times New Roman" w:hAnsi="Times New Roman"/>
        </w:rPr>
        <w:t xml:space="preserve"> La Dirección Seccional de Impuestos Bogotá, Dirección Seccional de Aduanas de Bogotá y Dirección Operativa de Grandes Contribuyentes, tendrán a su cargo el estudio, análisis, y decisión de los casos de conciliación y ofertas de revocatoria para ser presentados por un abogado de la respectiva dirección, así como cualquier otra solicitud que deba ser presentada ante el Comité de Conciliación y Defensa Judicial (CCDJ). Para el efecto, la decisión unificada por parte de la Dirección Operativa o Seccional que corresponda deberá ser incorporada en la ficha elaborada por el abogado ponente de la misma y debe ser remitida por el Jefe de la División Jurídica o de la Subdirección Operativa Jurídica o quien haga sus veces al buzón </w:t>
      </w:r>
      <w:hyperlink r:id="rId47" w:history="1">
        <w:r w:rsidRPr="001D63B9">
          <w:rPr>
            <w:rStyle w:val="Hipervnculo"/>
            <w:rFonts w:ascii="Times New Roman" w:hAnsi="Times New Roman"/>
          </w:rPr>
          <w:t>comitedeconciliacion@dian.gov.co</w:t>
        </w:r>
      </w:hyperlink>
      <w:r w:rsidRPr="001D63B9">
        <w:rPr>
          <w:rFonts w:ascii="Times New Roman" w:hAnsi="Times New Roman"/>
        </w:rPr>
        <w:t xml:space="preserve">. </w:t>
      </w:r>
    </w:p>
    <w:p w14:paraId="6E661739"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26. INTEGRACIÓN DEL COMITÉ JURÍDICO DE DIRECCIÓN OPERATIVA O SECCIONAL.</w:t>
      </w:r>
      <w:r w:rsidRPr="001D63B9">
        <w:rPr>
          <w:rFonts w:ascii="Times New Roman" w:hAnsi="Times New Roman"/>
        </w:rPr>
        <w:t xml:space="preserve"> El Comité Jurídico de la Dirección Operativa de Grandes Contribuyentes y de las direcciones seccionales de la Unidad Administrativa Especial Dirección de Impuestos y Aduanas Nacionales (DIAN), estará integrado por los siguientes funcionarios: </w:t>
      </w:r>
    </w:p>
    <w:p w14:paraId="6E66173A" w14:textId="77777777" w:rsidR="00C168C1" w:rsidRPr="001D63B9" w:rsidRDefault="00C168C1" w:rsidP="00C168C1">
      <w:pPr>
        <w:spacing w:before="240" w:after="240" w:line="240" w:lineRule="auto"/>
        <w:jc w:val="both"/>
        <w:rPr>
          <w:rFonts w:ascii="Times New Roman" w:hAnsi="Times New Roman"/>
          <w:b/>
          <w:bCs/>
        </w:rPr>
      </w:pPr>
      <w:r w:rsidRPr="001D63B9">
        <w:rPr>
          <w:rFonts w:ascii="Times New Roman" w:hAnsi="Times New Roman"/>
          <w:b/>
          <w:bCs/>
        </w:rPr>
        <w:t xml:space="preserve">Integrantes Permanentes: </w:t>
      </w:r>
    </w:p>
    <w:p w14:paraId="6E66173B"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El Director Operativo o Director Seccional o su delegado quien lo presidirá. </w:t>
      </w:r>
    </w:p>
    <w:p w14:paraId="6E66173C"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El Jefe de la Subdirección Operativa Jurídica o División Jurídica o quien haga sus veces. </w:t>
      </w:r>
    </w:p>
    <w:p w14:paraId="6E66173D"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El abogado que tiene a su cargo la representación de la entidad. </w:t>
      </w:r>
    </w:p>
    <w:p w14:paraId="6E66173E"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Los profesionales de la Subdirección Operativa Jurídica, División Jurídica o Grupo Interno de Trabajo de Gestión Jurídica. </w:t>
      </w:r>
    </w:p>
    <w:p w14:paraId="6E66173F"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El Secretario Técnico del Comité, que será designado por el Director Operativo o Seccional. </w:t>
      </w:r>
    </w:p>
    <w:p w14:paraId="6E661740" w14:textId="77777777" w:rsidR="00C168C1" w:rsidRPr="001D63B9" w:rsidRDefault="00C168C1" w:rsidP="00C168C1">
      <w:pPr>
        <w:spacing w:before="240" w:after="240" w:line="240" w:lineRule="auto"/>
        <w:jc w:val="both"/>
        <w:rPr>
          <w:rFonts w:ascii="Times New Roman" w:hAnsi="Times New Roman"/>
          <w:b/>
          <w:bCs/>
        </w:rPr>
      </w:pPr>
      <w:r w:rsidRPr="001D63B9">
        <w:rPr>
          <w:rFonts w:ascii="Times New Roman" w:hAnsi="Times New Roman"/>
          <w:b/>
          <w:bCs/>
        </w:rPr>
        <w:t xml:space="preserve">Invitados: </w:t>
      </w:r>
    </w:p>
    <w:p w14:paraId="6E661741"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Los demás funcionarios de la Dirección Operativa o Seccional que se considere pertinente. </w:t>
      </w:r>
    </w:p>
    <w:p w14:paraId="6E661742"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27. PERIODICIDAD DE REUNIONES DEL COMITÉ SECCIONAL DE LA DIRECCIÓN JURÍDICA.</w:t>
      </w:r>
      <w:r w:rsidRPr="001D63B9">
        <w:rPr>
          <w:rFonts w:ascii="Times New Roman" w:hAnsi="Times New Roman"/>
        </w:rPr>
        <w:t xml:space="preserve"> El Comité Seccional de la Dirección Jurídica se reunirá por lo menos una (1) vez al mes y cuando las circunstancias lo exijan para garantizar la oportunidad de las actuaciones judiciales y extrajudiciales. </w:t>
      </w:r>
    </w:p>
    <w:p w14:paraId="6E661743" w14:textId="77777777" w:rsidR="00993156" w:rsidRPr="001D63B9" w:rsidRDefault="00993156" w:rsidP="00993156">
      <w:pPr>
        <w:spacing w:before="240" w:after="240" w:line="240" w:lineRule="auto"/>
        <w:jc w:val="both"/>
        <w:rPr>
          <w:rFonts w:ascii="Times New Roman" w:hAnsi="Times New Roman"/>
        </w:rPr>
      </w:pPr>
      <w:r w:rsidRPr="001D63B9">
        <w:rPr>
          <w:rFonts w:ascii="Times New Roman" w:hAnsi="Times New Roman"/>
          <w:b/>
          <w:bCs/>
        </w:rPr>
        <w:t>ARTÍCULO 28. COMITÉ DE NORMATIVIDAD Y DOCTRINA.</w:t>
      </w:r>
      <w:r w:rsidRPr="001D63B9">
        <w:rPr>
          <w:rFonts w:ascii="Times New Roman" w:hAnsi="Times New Roman"/>
          <w:b/>
          <w:bCs/>
          <w:i/>
        </w:rPr>
        <w:t xml:space="preserve"> (Artículo modificado por el artículo 1 de la </w:t>
      </w:r>
      <w:hyperlink r:id="rId48" w:history="1">
        <w:r w:rsidRPr="001D63B9">
          <w:rPr>
            <w:rStyle w:val="Hipervnculo"/>
            <w:rFonts w:ascii="Times New Roman" w:hAnsi="Times New Roman"/>
            <w:b/>
            <w:bCs/>
            <w:i/>
          </w:rPr>
          <w:t>Resolución No. 1225 de 6 de septiembre de 2022</w:t>
        </w:r>
      </w:hyperlink>
      <w:r w:rsidRPr="001D63B9">
        <w:rPr>
          <w:rFonts w:ascii="Times New Roman" w:hAnsi="Times New Roman"/>
          <w:b/>
          <w:bCs/>
          <w:i/>
        </w:rPr>
        <w:t>).</w:t>
      </w:r>
      <w:r w:rsidRPr="001D63B9">
        <w:rPr>
          <w:rFonts w:ascii="Times New Roman" w:hAnsi="Times New Roman"/>
        </w:rPr>
        <w:t xml:space="preserve"> Créase el Comité de Normatividad y Doctrina de la Dirección de Gestión Jurídica de la Unidad Administrativa Especial Dirección de Impuestos y Aduanas Nacionales (DIAN) como la instancia administrativa y organizacional que actúa como sede de estudio, análisis y unificación de criterios para la adopción de la normatividad y la doctrina institucional por parte de los funcionarios competentes.</w:t>
      </w:r>
    </w:p>
    <w:p w14:paraId="6E661744" w14:textId="77777777" w:rsidR="00993156" w:rsidRPr="001D63B9" w:rsidRDefault="00993156" w:rsidP="00993156">
      <w:pPr>
        <w:spacing w:before="240" w:after="240" w:line="240" w:lineRule="auto"/>
        <w:jc w:val="both"/>
        <w:rPr>
          <w:rFonts w:ascii="Times New Roman" w:hAnsi="Times New Roman"/>
        </w:rPr>
      </w:pPr>
      <w:r w:rsidRPr="001D63B9">
        <w:rPr>
          <w:rFonts w:ascii="Times New Roman" w:hAnsi="Times New Roman"/>
        </w:rPr>
        <w:t>Las solicitudes de conceptos u oficios individuales o unificados que se analizarán en el Comité de Normatividad y Doctrina de la Dirección de Gestión Jurídica serán las que el Director de Gestión Jurídica y/o el Subdirector de Normativa y Doctrina consideren de alto impacto en la gestión de la Unidad Administrativa Especial Dirección de Impuestos y Aduanas Nacionales (DIAN).</w:t>
      </w:r>
    </w:p>
    <w:p w14:paraId="6E661745" w14:textId="77777777" w:rsidR="00993156" w:rsidRPr="001D63B9" w:rsidRDefault="00993156" w:rsidP="00993156">
      <w:pPr>
        <w:spacing w:before="240" w:after="240" w:line="240" w:lineRule="auto"/>
        <w:jc w:val="both"/>
        <w:rPr>
          <w:rFonts w:ascii="Times New Roman" w:hAnsi="Times New Roman"/>
        </w:rPr>
      </w:pPr>
      <w:r w:rsidRPr="001D63B9">
        <w:rPr>
          <w:rFonts w:ascii="Times New Roman" w:hAnsi="Times New Roman"/>
          <w:b/>
          <w:bCs/>
        </w:rPr>
        <w:t xml:space="preserve">ARTÍCULO 29. INTEGRACIÓN DEL COMITÉ DE NORMATIVIDAD Y DOCTRINA. </w:t>
      </w:r>
      <w:r w:rsidRPr="001D63B9">
        <w:rPr>
          <w:rFonts w:ascii="Times New Roman" w:hAnsi="Times New Roman"/>
          <w:b/>
          <w:bCs/>
          <w:i/>
        </w:rPr>
        <w:t xml:space="preserve">(Artículo modificado por el artículo 2 de la </w:t>
      </w:r>
      <w:hyperlink r:id="rId49" w:history="1">
        <w:r w:rsidRPr="001D63B9">
          <w:rPr>
            <w:rStyle w:val="Hipervnculo"/>
            <w:rFonts w:ascii="Times New Roman" w:hAnsi="Times New Roman"/>
            <w:b/>
            <w:bCs/>
            <w:i/>
          </w:rPr>
          <w:t>Resolución No. 1225 de 6 de septiembre de 2022</w:t>
        </w:r>
      </w:hyperlink>
      <w:r w:rsidRPr="001D63B9">
        <w:rPr>
          <w:rFonts w:ascii="Times New Roman" w:hAnsi="Times New Roman"/>
          <w:b/>
          <w:bCs/>
          <w:i/>
        </w:rPr>
        <w:t>).</w:t>
      </w:r>
      <w:r w:rsidRPr="001D63B9">
        <w:rPr>
          <w:rFonts w:ascii="Times New Roman" w:hAnsi="Times New Roman"/>
        </w:rPr>
        <w:t xml:space="preserve"> El Comité de Normatividad y Doctrina de la Dirección de Gestión Jurídica de la Unidad </w:t>
      </w:r>
      <w:r w:rsidRPr="001D63B9">
        <w:rPr>
          <w:rFonts w:ascii="Times New Roman" w:hAnsi="Times New Roman"/>
        </w:rPr>
        <w:lastRenderedPageBreak/>
        <w:t>Administrativa Especial Dirección de Impuestos y Aduanas Nacionales (DIAN), estará integrado por los siguientes funcionarios:</w:t>
      </w:r>
    </w:p>
    <w:p w14:paraId="6E661746" w14:textId="77777777" w:rsidR="00993156" w:rsidRPr="001D63B9" w:rsidRDefault="00993156" w:rsidP="00993156">
      <w:pPr>
        <w:spacing w:before="240" w:after="240" w:line="240" w:lineRule="auto"/>
        <w:jc w:val="both"/>
        <w:rPr>
          <w:rFonts w:ascii="Times New Roman" w:hAnsi="Times New Roman"/>
          <w:b/>
          <w:bCs/>
        </w:rPr>
      </w:pPr>
      <w:r w:rsidRPr="001D63B9">
        <w:rPr>
          <w:rFonts w:ascii="Times New Roman" w:hAnsi="Times New Roman"/>
          <w:b/>
          <w:bCs/>
        </w:rPr>
        <w:t>1. Integrantes Permanentes:</w:t>
      </w:r>
    </w:p>
    <w:p w14:paraId="6E661747" w14:textId="77777777" w:rsidR="00993156" w:rsidRPr="001D63B9" w:rsidRDefault="00993156" w:rsidP="00993156">
      <w:pPr>
        <w:spacing w:before="240" w:after="240" w:line="240" w:lineRule="auto"/>
        <w:jc w:val="both"/>
        <w:rPr>
          <w:rFonts w:ascii="Times New Roman" w:hAnsi="Times New Roman"/>
        </w:rPr>
      </w:pPr>
      <w:r w:rsidRPr="001D63B9">
        <w:rPr>
          <w:rFonts w:ascii="Times New Roman" w:hAnsi="Times New Roman"/>
        </w:rPr>
        <w:t>El Director de Gestión Jurídica o su delegado.</w:t>
      </w:r>
    </w:p>
    <w:p w14:paraId="6E661748" w14:textId="77777777" w:rsidR="00993156" w:rsidRPr="001D63B9" w:rsidRDefault="00993156" w:rsidP="00993156">
      <w:pPr>
        <w:spacing w:before="240" w:after="240" w:line="240" w:lineRule="auto"/>
        <w:jc w:val="both"/>
        <w:rPr>
          <w:rFonts w:ascii="Times New Roman" w:hAnsi="Times New Roman"/>
        </w:rPr>
      </w:pPr>
      <w:r w:rsidRPr="001D63B9">
        <w:rPr>
          <w:rFonts w:ascii="Times New Roman" w:hAnsi="Times New Roman"/>
        </w:rPr>
        <w:t>El Subdirector de Normativa y Doctrina quien lo presidirá o su delegado.</w:t>
      </w:r>
    </w:p>
    <w:p w14:paraId="6E661749" w14:textId="77777777" w:rsidR="00993156" w:rsidRPr="001D63B9" w:rsidRDefault="00993156" w:rsidP="00993156">
      <w:pPr>
        <w:spacing w:before="240" w:after="240" w:line="240" w:lineRule="auto"/>
        <w:jc w:val="both"/>
        <w:rPr>
          <w:rFonts w:ascii="Times New Roman" w:hAnsi="Times New Roman"/>
        </w:rPr>
      </w:pPr>
      <w:r w:rsidRPr="001D63B9">
        <w:rPr>
          <w:rFonts w:ascii="Times New Roman" w:hAnsi="Times New Roman"/>
        </w:rPr>
        <w:t>El Coordinador de Relatoría de la Subdirección de Normativa y Doctrina o su delegado.</w:t>
      </w:r>
    </w:p>
    <w:p w14:paraId="6E66174A" w14:textId="77777777" w:rsidR="00993156" w:rsidRPr="001D63B9" w:rsidRDefault="00993156" w:rsidP="00993156">
      <w:pPr>
        <w:spacing w:before="240" w:after="240" w:line="240" w:lineRule="auto"/>
        <w:jc w:val="both"/>
        <w:rPr>
          <w:rFonts w:ascii="Times New Roman" w:hAnsi="Times New Roman"/>
          <w:b/>
          <w:bCs/>
        </w:rPr>
      </w:pPr>
      <w:r w:rsidRPr="001D63B9">
        <w:rPr>
          <w:rFonts w:ascii="Times New Roman" w:hAnsi="Times New Roman"/>
          <w:b/>
          <w:bCs/>
        </w:rPr>
        <w:t>2. Integrantes permanentes, en atención a las funciones que ejercen frente al Comité de Normatividad y Doctrina:</w:t>
      </w:r>
    </w:p>
    <w:p w14:paraId="6E66174B" w14:textId="77777777" w:rsidR="00993156" w:rsidRPr="001D63B9" w:rsidRDefault="00993156" w:rsidP="00993156">
      <w:pPr>
        <w:spacing w:before="240" w:after="240" w:line="240" w:lineRule="auto"/>
        <w:jc w:val="both"/>
        <w:rPr>
          <w:rFonts w:ascii="Times New Roman" w:hAnsi="Times New Roman"/>
        </w:rPr>
      </w:pPr>
      <w:r w:rsidRPr="001D63B9">
        <w:rPr>
          <w:rFonts w:ascii="Times New Roman" w:hAnsi="Times New Roman"/>
        </w:rPr>
        <w:t>El profesional ponente del proyecto.</w:t>
      </w:r>
    </w:p>
    <w:p w14:paraId="6E66174C" w14:textId="77777777" w:rsidR="00993156" w:rsidRPr="001D63B9" w:rsidRDefault="00993156" w:rsidP="00993156">
      <w:pPr>
        <w:spacing w:before="240" w:after="240" w:line="240" w:lineRule="auto"/>
        <w:jc w:val="both"/>
        <w:rPr>
          <w:rFonts w:ascii="Times New Roman" w:hAnsi="Times New Roman"/>
        </w:rPr>
      </w:pPr>
      <w:r w:rsidRPr="001D63B9">
        <w:rPr>
          <w:rFonts w:ascii="Times New Roman" w:hAnsi="Times New Roman"/>
        </w:rPr>
        <w:t>Demás funcionarios de la Subdirección de Normativa y Doctrina que determine el Subdirector de Normativa y Doctrina.</w:t>
      </w:r>
    </w:p>
    <w:p w14:paraId="6E66174D" w14:textId="77777777" w:rsidR="00993156" w:rsidRPr="001D63B9" w:rsidRDefault="00993156" w:rsidP="00993156">
      <w:pPr>
        <w:spacing w:before="240" w:after="240" w:line="240" w:lineRule="auto"/>
        <w:jc w:val="both"/>
        <w:rPr>
          <w:rFonts w:ascii="Times New Roman" w:hAnsi="Times New Roman"/>
          <w:b/>
          <w:bCs/>
        </w:rPr>
      </w:pPr>
      <w:r w:rsidRPr="001D63B9">
        <w:rPr>
          <w:rFonts w:ascii="Times New Roman" w:hAnsi="Times New Roman"/>
          <w:b/>
          <w:bCs/>
        </w:rPr>
        <w:t>3. Invitados:</w:t>
      </w:r>
    </w:p>
    <w:p w14:paraId="6E66174E" w14:textId="77777777" w:rsidR="00993156" w:rsidRPr="001D63B9" w:rsidRDefault="00993156" w:rsidP="00993156">
      <w:pPr>
        <w:spacing w:before="240" w:after="240" w:line="240" w:lineRule="auto"/>
        <w:jc w:val="both"/>
        <w:rPr>
          <w:rFonts w:ascii="Times New Roman" w:hAnsi="Times New Roman"/>
        </w:rPr>
      </w:pPr>
      <w:r w:rsidRPr="001D63B9">
        <w:rPr>
          <w:rFonts w:ascii="Times New Roman" w:hAnsi="Times New Roman"/>
        </w:rPr>
        <w:t>El Director General o su delegado</w:t>
      </w:r>
    </w:p>
    <w:p w14:paraId="6E66174F" w14:textId="77777777" w:rsidR="00993156" w:rsidRPr="001D63B9" w:rsidRDefault="00993156" w:rsidP="00993156">
      <w:pPr>
        <w:spacing w:before="240" w:after="240" w:line="240" w:lineRule="auto"/>
        <w:jc w:val="both"/>
        <w:rPr>
          <w:rFonts w:ascii="Times New Roman" w:hAnsi="Times New Roman"/>
        </w:rPr>
      </w:pPr>
      <w:r w:rsidRPr="001D63B9">
        <w:rPr>
          <w:rFonts w:ascii="Times New Roman" w:hAnsi="Times New Roman"/>
        </w:rPr>
        <w:t>Los demás funcionarios de la Unidad Administrativa Especial Dirección de Impuestos y Aduanas Nacionales (DIAN) cuya participación se considere conveniente.</w:t>
      </w:r>
    </w:p>
    <w:p w14:paraId="6E661750" w14:textId="77777777" w:rsidR="00993156" w:rsidRPr="001D63B9" w:rsidRDefault="00993156" w:rsidP="00993156">
      <w:pPr>
        <w:spacing w:before="240" w:after="240" w:line="240" w:lineRule="auto"/>
        <w:jc w:val="both"/>
        <w:rPr>
          <w:rFonts w:ascii="Times New Roman" w:hAnsi="Times New Roman"/>
        </w:rPr>
      </w:pPr>
      <w:r w:rsidRPr="001D63B9">
        <w:rPr>
          <w:rFonts w:ascii="Times New Roman" w:hAnsi="Times New Roman"/>
          <w:b/>
          <w:bCs/>
        </w:rPr>
        <w:t>ARTÍCULO 29-1. NATURALEZA Y OBJETO</w:t>
      </w:r>
      <w:r w:rsidRPr="001D63B9">
        <w:rPr>
          <w:rFonts w:ascii="Times New Roman" w:hAnsi="Times New Roman"/>
          <w:b/>
        </w:rPr>
        <w:t>.</w:t>
      </w:r>
      <w:r w:rsidRPr="001D63B9">
        <w:rPr>
          <w:rFonts w:ascii="Times New Roman" w:hAnsi="Times New Roman"/>
        </w:rPr>
        <w:t xml:space="preserve"> </w:t>
      </w:r>
      <w:r w:rsidRPr="001D63B9">
        <w:rPr>
          <w:rFonts w:ascii="Times New Roman" w:hAnsi="Times New Roman"/>
          <w:b/>
          <w:bCs/>
          <w:i/>
        </w:rPr>
        <w:t xml:space="preserve">(Artículo adicionado por el artículo 3 de la </w:t>
      </w:r>
      <w:hyperlink r:id="rId50" w:history="1">
        <w:r w:rsidRPr="001D63B9">
          <w:rPr>
            <w:rStyle w:val="Hipervnculo"/>
            <w:rFonts w:ascii="Times New Roman" w:hAnsi="Times New Roman"/>
            <w:b/>
            <w:bCs/>
            <w:i/>
          </w:rPr>
          <w:t>Resolución No. 1225 de 6 de septiembre de 2022</w:t>
        </w:r>
      </w:hyperlink>
      <w:r w:rsidRPr="001D63B9">
        <w:rPr>
          <w:rFonts w:ascii="Times New Roman" w:hAnsi="Times New Roman"/>
          <w:b/>
          <w:bCs/>
          <w:i/>
        </w:rPr>
        <w:t>).</w:t>
      </w:r>
      <w:r w:rsidRPr="001D63B9">
        <w:rPr>
          <w:rFonts w:ascii="Times New Roman" w:hAnsi="Times New Roman"/>
        </w:rPr>
        <w:t xml:space="preserve"> El Comité de Normatividad y Doctrina de la Dirección de Gestión Jurídica, es una instancia para orientar, asesorar y apoyar al Director de Gestión Jurídica y/o al Subdirector de Normativa y Doctrina en el análisis de los temas de su competencia, de tal forma que se garantice el estudio amplio de los proyectos, así como la unificación de criterio al interior de la Dirección de Gestión Jurídica y su Subdirección de Normativa y Doctrina.</w:t>
      </w:r>
    </w:p>
    <w:p w14:paraId="6E661751" w14:textId="77777777" w:rsidR="00993156" w:rsidRPr="001D63B9" w:rsidRDefault="00993156" w:rsidP="00993156">
      <w:pPr>
        <w:spacing w:before="240" w:after="240" w:line="240" w:lineRule="auto"/>
        <w:jc w:val="both"/>
        <w:rPr>
          <w:rFonts w:ascii="Times New Roman" w:hAnsi="Times New Roman"/>
        </w:rPr>
      </w:pPr>
      <w:r w:rsidRPr="001D63B9">
        <w:rPr>
          <w:rFonts w:ascii="Times New Roman" w:hAnsi="Times New Roman"/>
          <w:b/>
          <w:bCs/>
        </w:rPr>
        <w:t xml:space="preserve">PARÁGRAFO. </w:t>
      </w:r>
      <w:r w:rsidRPr="001D63B9">
        <w:rPr>
          <w:rFonts w:ascii="Times New Roman" w:hAnsi="Times New Roman"/>
        </w:rPr>
        <w:t>La Secretaría Técnica del Comité será ejercida por el funcionario que designe el Subdirector de Normativa y Doctrina, quien será el encargado de elaborar el orden del día y levantar las correspondientes actas, las cuales se archivarán en la Subdirección de Normativa y Doctrina para su consulta.</w:t>
      </w:r>
    </w:p>
    <w:p w14:paraId="6E661752"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30. PERIODICIDAD DE REUNIONES DEL COMITÉ DE NORMATIVIDAD Y DOCTRINA.</w:t>
      </w:r>
      <w:r w:rsidRPr="001D63B9">
        <w:rPr>
          <w:rFonts w:ascii="Times New Roman" w:hAnsi="Times New Roman"/>
        </w:rPr>
        <w:t xml:space="preserve"> El Comité de Normatividad y Doctrina se reunirá mínimo una (1) vez a la semana y cuando las circunstancias lo exijan. </w:t>
      </w:r>
    </w:p>
    <w:p w14:paraId="6E661753" w14:textId="77777777" w:rsidR="00C168C1" w:rsidRPr="001D63B9" w:rsidRDefault="00C168C1" w:rsidP="00C168C1">
      <w:pPr>
        <w:pStyle w:val="Ttulo1"/>
      </w:pPr>
      <w:r w:rsidRPr="001D63B9">
        <w:t>CAPÍTULO IV</w:t>
      </w:r>
      <w:r w:rsidRPr="001D63B9">
        <w:br/>
        <w:t>EXPEDICIÓN DE ACTOS ADMINISTRATIVOS</w:t>
      </w:r>
    </w:p>
    <w:p w14:paraId="6E661754"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31. PRINCIPIOS RECTORES.</w:t>
      </w:r>
      <w:r w:rsidRPr="001D63B9">
        <w:rPr>
          <w:rFonts w:ascii="Times New Roman" w:hAnsi="Times New Roman"/>
        </w:rPr>
        <w:t xml:space="preserve"> En la elaboración de los actos administrativos que se preparen para la firma de las diferentes dependencias de la Unidad Administrativa Especial Dirección de Impuestos y Aduanas Nacionales (DIAN) deberá observarse el respeto por la legalidad, los principios que rigen la función pública y la protección del patrimonio público. </w:t>
      </w:r>
    </w:p>
    <w:p w14:paraId="6E661755"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lastRenderedPageBreak/>
        <w:t xml:space="preserve">Los responsables de la elaboración, revisión y suscripción de los actos administrativos deberán tener presente que sus decisiones deberán estar fundamentadas en la normatividad vigente y aplicable al caso particular y concreto. </w:t>
      </w:r>
    </w:p>
    <w:p w14:paraId="6E661756"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La revisión técnica y legal deberá asegurar la solidez y suficiencia de los fundamentos fácticos y jurídicos que se invoquen para la expedición de la respectiva decisión, la cual deberá además guardar unidad de materia y de criterio. </w:t>
      </w:r>
    </w:p>
    <w:p w14:paraId="6E661757"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Los actos administrativos, no podrán regular materias reservadas por la Constitución o la ley, o por estas normas a otras autoridades de la República; tampoco podrán infringir preceptos de rango superior, ni fundamentarse en normas que no sean aplicables al caso. </w:t>
      </w:r>
    </w:p>
    <w:p w14:paraId="6E661758"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En todo proyecto de acto administrativo de carácter general, deberá adelantarse una especial revisión de las normas que son modificadas y derogadas con ocasión de la expedición de la nueva normatividad y deberá consignarse expresamente en el artículo de vigencias y derogatorias. </w:t>
      </w:r>
    </w:p>
    <w:p w14:paraId="6E661759"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En todos los análisis que se efectúen para la expedición de actos de carácter general y de carácter particular y concreto, deberá verificarse que las disposiciones en que se fundamentan no han sido anuladas, suspendidas o declaradas inexequibles por las autoridades judiciales. </w:t>
      </w:r>
    </w:p>
    <w:p w14:paraId="6E66175A"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PARÁGRAFO.</w:t>
      </w:r>
      <w:r w:rsidRPr="001D63B9">
        <w:rPr>
          <w:rFonts w:ascii="Times New Roman" w:hAnsi="Times New Roman"/>
        </w:rPr>
        <w:t xml:space="preserve"> Para la expedición de resoluciones de carácter general, se deberá dar cumplimiento a las directrices de técnica legislativa que señala el </w:t>
      </w:r>
      <w:hyperlink r:id="rId51" w:history="1">
        <w:r w:rsidRPr="001D63B9">
          <w:rPr>
            <w:rStyle w:val="Hipervnculo"/>
            <w:rFonts w:ascii="Times New Roman" w:hAnsi="Times New Roman"/>
          </w:rPr>
          <w:t>Decreto número 1345 de 2010</w:t>
        </w:r>
      </w:hyperlink>
      <w:r w:rsidRPr="001D63B9">
        <w:rPr>
          <w:rFonts w:ascii="Times New Roman" w:hAnsi="Times New Roman"/>
        </w:rPr>
        <w:t xml:space="preserve"> o la norma que lo modifique, adicione o sustituye, incorporado en el </w:t>
      </w:r>
      <w:hyperlink r:id="rId52" w:history="1">
        <w:r w:rsidRPr="001D63B9">
          <w:rPr>
            <w:rStyle w:val="Hipervnculo"/>
            <w:rFonts w:ascii="Times New Roman" w:hAnsi="Times New Roman"/>
          </w:rPr>
          <w:t>Decreto número 1081 de 2015</w:t>
        </w:r>
      </w:hyperlink>
      <w:r w:rsidRPr="001D63B9">
        <w:rPr>
          <w:rFonts w:ascii="Times New Roman" w:hAnsi="Times New Roman"/>
        </w:rPr>
        <w:t xml:space="preserve"> Único Reglamentario de la Presidencia de la República y a las disposiciones generales de la *Ley 1437 de 2011, en especial al numeral 8 del artículo 8 o las normas que lo modifiquen, adicionen o sustituyan y que establece el deber de información al público de los proyectos específicos de regulación y la información en que se fundamenten, con el objeto de recibir opiniones, sugerencias o propuestas alternativas. </w:t>
      </w:r>
    </w:p>
    <w:p w14:paraId="6E66175B"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Para el efecto se deberá señalar el plazo dentro del cual se podrán presentar observaciones, de las cuales se dejará registro público, sin perjuicio de que la autoridad adopte autónomamente la decisión que a su juicio sirva mejor al interés general. </w:t>
      </w:r>
    </w:p>
    <w:p w14:paraId="6E66175C"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highlight w:val="green"/>
        </w:rPr>
        <w:t>*</w:t>
      </w:r>
      <w:r w:rsidRPr="001D63B9">
        <w:rPr>
          <w:rFonts w:ascii="Times New Roman" w:hAnsi="Times New Roman"/>
          <w:b/>
          <w:highlight w:val="green"/>
          <w:u w:val="single"/>
        </w:rPr>
        <w:t>Nota de Interpretación</w:t>
      </w:r>
      <w:r w:rsidRPr="001D63B9">
        <w:rPr>
          <w:rFonts w:ascii="Times New Roman" w:hAnsi="Times New Roman"/>
          <w:b/>
          <w:highlight w:val="green"/>
        </w:rPr>
        <w:t>:</w:t>
      </w:r>
      <w:r w:rsidRPr="001D63B9">
        <w:rPr>
          <w:rFonts w:ascii="Times New Roman" w:hAnsi="Times New Roman"/>
          <w:highlight w:val="green"/>
        </w:rPr>
        <w:t xml:space="preserve"> Para mayor información y mejor comprensión de la remisión hecha a la Ley 1437 de 2011, le sugerimos remitirse a la publicación de nuestro Grupo Editorial Nueva Legislación “Código de Procedimiento Administrativo y de lo Contencioso Administrativo”.</w:t>
      </w:r>
    </w:p>
    <w:p w14:paraId="6E66175D"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32. ACTOS GENERALES DEL DIRECTOR GENERAL.</w:t>
      </w:r>
      <w:r w:rsidRPr="001D63B9">
        <w:rPr>
          <w:rFonts w:ascii="Times New Roman" w:hAnsi="Times New Roman"/>
        </w:rPr>
        <w:t xml:space="preserve"> Los proyectos de acto administrativo de contenido general que deban ser suscritos por el Director General de la Unidad Administrativa Especial Dirección de Impuestos y Aduanas Nacionales (DIAN) deberán ser radicados para su revisión ante la Dirección de Gestión Jurídica, con un mínimo de ocho (8) días hábiles de antelación a la fecha en que deban ser publicados para comentarios.</w:t>
      </w:r>
    </w:p>
    <w:p w14:paraId="6E66175E"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Cuando el respectivo proyecto tenga impacto o comprenda materias propias de otras dependencias diferentes a la que ha tomado la iniciativa de elaboración, esta deberá ponerlo en conocimiento de aquellas y coordinar lo pertinente para que el texto remitido a la firma del Director General se encuentre debidamente conciliado y refleje una visión integral y coherente del asunto. </w:t>
      </w:r>
    </w:p>
    <w:p w14:paraId="6E66175F"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En virtud del deber de calidad formal, establecido en el artículo 2.1.2.1.15. del </w:t>
      </w:r>
      <w:hyperlink r:id="rId53" w:history="1">
        <w:r w:rsidRPr="001D63B9">
          <w:rPr>
            <w:rStyle w:val="Hipervnculo"/>
            <w:rFonts w:ascii="Times New Roman" w:hAnsi="Times New Roman"/>
          </w:rPr>
          <w:t>Decreto número 1081 de 2015</w:t>
        </w:r>
      </w:hyperlink>
      <w:r w:rsidRPr="001D63B9">
        <w:rPr>
          <w:rFonts w:ascii="Times New Roman" w:hAnsi="Times New Roman"/>
        </w:rPr>
        <w:t xml:space="preserve">, la redacción de los proyectos normativos deberá caracterizarse por su claridad, </w:t>
      </w:r>
      <w:r w:rsidRPr="001D63B9">
        <w:rPr>
          <w:rFonts w:ascii="Times New Roman" w:hAnsi="Times New Roman"/>
        </w:rPr>
        <w:lastRenderedPageBreak/>
        <w:t xml:space="preserve">precisión, sencillez y coherencia, en forma tal que el texto no presente ambigüedad ni contradicciones. </w:t>
      </w:r>
    </w:p>
    <w:p w14:paraId="6E661760" w14:textId="77777777" w:rsidR="00C168C1" w:rsidRPr="001D63B9" w:rsidRDefault="00C168C1" w:rsidP="00C168C1">
      <w:pPr>
        <w:spacing w:before="240" w:after="240" w:line="240" w:lineRule="auto"/>
        <w:jc w:val="both"/>
        <w:rPr>
          <w:rFonts w:ascii="Times New Roman" w:hAnsi="Times New Roman"/>
          <w:b/>
          <w:bCs/>
        </w:rPr>
      </w:pPr>
      <w:r w:rsidRPr="001D63B9">
        <w:rPr>
          <w:rFonts w:ascii="Times New Roman" w:hAnsi="Times New Roman"/>
          <w:b/>
          <w:bCs/>
        </w:rPr>
        <w:t xml:space="preserve">1. Etapa previa a la publicación para comentarios </w:t>
      </w:r>
    </w:p>
    <w:p w14:paraId="6E661761"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Los proyectos de acto administrativo se deberán remitir junto con los siguientes documentos: </w:t>
      </w:r>
    </w:p>
    <w:p w14:paraId="6E661762"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a) Oficio remisorio suscrito por el Director de Gestión del área autora de la iniciativa. </w:t>
      </w:r>
    </w:p>
    <w:p w14:paraId="6E661763"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b) Proyecto de acto administrativo, que incluya firmas y cargo de quien proyectó y revisó en las áreas involucradas en su elaboración. </w:t>
      </w:r>
    </w:p>
    <w:p w14:paraId="6E661764"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c) Versión preliminar de la Memoria Justificativa. </w:t>
      </w:r>
    </w:p>
    <w:p w14:paraId="6E661765"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d) Si el proyecto requiere desarrollos tecnológicos se deberá anexar el visto bueno de la Dirección de Gestión de Innovación y Tecnología, en relación con la viabilidad técnica y tiempo requerido para su implementación. </w:t>
      </w:r>
    </w:p>
    <w:p w14:paraId="6E661766"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e) Si el proyecto requiere disponibilidad presupuestal se deberá contar con el visto bueno de la Dirección de Gestión Corporativa. </w:t>
      </w:r>
    </w:p>
    <w:p w14:paraId="6E661767"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f) Si el proyecto incluye temas relacionados con tratamiento de datos personales, como entrega, transferencia, transmisión o intercambio de información pública clasificada o pública reservada, deberá contar con el visto bueno de la Oficina de Seguridad de la Información. </w:t>
      </w:r>
    </w:p>
    <w:p w14:paraId="6E661768"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Corresponde al Director de Gestión Jurídica, directamente o a través de la Subdirección de Normativa y Doctrina, revisar los proyectos, así como autorizar su publicación. </w:t>
      </w:r>
    </w:p>
    <w:p w14:paraId="6E661769"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La Dirección y/o Subdirector del área autora del proyecto será responsable de ordenar la realización de los ajustes solicitados por la Dirección de Gestión Jurídica y remitirá el proyecto para su publicación para comentarios, indicando el plazo de la misma, el cual no podrá ser inferior al plazo mínimo establecido en el punto 2 del presente artículo. </w:t>
      </w:r>
    </w:p>
    <w:p w14:paraId="6E66176A" w14:textId="77777777" w:rsidR="00C168C1" w:rsidRPr="001D63B9" w:rsidRDefault="00C168C1" w:rsidP="00C168C1">
      <w:pPr>
        <w:spacing w:before="240" w:after="240" w:line="240" w:lineRule="auto"/>
        <w:jc w:val="both"/>
        <w:rPr>
          <w:rFonts w:ascii="Times New Roman" w:hAnsi="Times New Roman"/>
          <w:b/>
          <w:bCs/>
        </w:rPr>
      </w:pPr>
      <w:r w:rsidRPr="001D63B9">
        <w:rPr>
          <w:rFonts w:ascii="Times New Roman" w:hAnsi="Times New Roman"/>
          <w:b/>
          <w:bCs/>
        </w:rPr>
        <w:t xml:space="preserve">Contenido de la Memoria Justificativa </w:t>
      </w:r>
    </w:p>
    <w:p w14:paraId="6E66176B"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La memoria justificativa deberá contener un pronunciamiento sobre los siguientes aspectos: </w:t>
      </w:r>
    </w:p>
    <w:p w14:paraId="6E66176C"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a) Los antecedentes y las razones de oportunidad y conveniencia que justifican la expedición de la norma, en donde se explique de manera amplia y detallada la necesidad de la regulación, su alcance, el fin que se pretende y sus implicaciones con otras disposiciones. Esta obligación no se suple con la simple transcripción de los considerandos del proyecto; </w:t>
      </w:r>
    </w:p>
    <w:p w14:paraId="6E66176D"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b) El ámbito de aplicación del respectivo acto y los sujetos a quienes va dirigido; </w:t>
      </w:r>
    </w:p>
    <w:p w14:paraId="6E66176E"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c) La viabilidad jurídica, que deberá contar con el visto bueno de la Dirección de Gestión Jurídica; </w:t>
      </w:r>
    </w:p>
    <w:p w14:paraId="6E66176F"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d) El impacto económico, si es el caso, el cual deberá señalar el costo o ahorro de implementación del respectivo acto, con el visto bueno de la Dirección de Gestión Corporativa. </w:t>
      </w:r>
    </w:p>
    <w:p w14:paraId="6E661770"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e) La disponibilidad presupuestal, si fuere el caso; </w:t>
      </w:r>
    </w:p>
    <w:p w14:paraId="6E661771"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f) El impacto medioambiental o sobre el patrimonio cultural de la Nación, de ser necesario; </w:t>
      </w:r>
    </w:p>
    <w:p w14:paraId="6E661772"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lastRenderedPageBreak/>
        <w:t xml:space="preserve">g) El cumplimiento de los requisitos de consulta y publicidad previstos en los artículos 2.1.2.1.13 y 2.1.2.1.14 del </w:t>
      </w:r>
      <w:hyperlink r:id="rId54" w:history="1">
        <w:r w:rsidRPr="001D63B9">
          <w:rPr>
            <w:rStyle w:val="Hipervnculo"/>
            <w:rFonts w:ascii="Times New Roman" w:hAnsi="Times New Roman"/>
          </w:rPr>
          <w:t>Decreto número 1081 de 2015</w:t>
        </w:r>
      </w:hyperlink>
      <w:r w:rsidRPr="001D63B9">
        <w:rPr>
          <w:rFonts w:ascii="Times New Roman" w:hAnsi="Times New Roman"/>
        </w:rPr>
        <w:t xml:space="preserve">, y cualquier otro aspecto que el área remitente considere relevante o de importancia para la adopción de la decisión. </w:t>
      </w:r>
    </w:p>
    <w:p w14:paraId="6E661773"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Cuando el proyecto no requiera alguno de los aspectos antes señalados, se deberá explicar tal circunstancia en la respectiva memoria. Si por disposición de la Constitución o la ley existieren documentos sometidos a reserva, esta se deberá mantener en los términos de las leyes estatutarias u ordinarias que regulen la materia. </w:t>
      </w:r>
    </w:p>
    <w:p w14:paraId="6E661774" w14:textId="77777777" w:rsidR="00C168C1" w:rsidRPr="001D63B9" w:rsidRDefault="00C168C1" w:rsidP="00C168C1">
      <w:pPr>
        <w:spacing w:before="240" w:after="240" w:line="240" w:lineRule="auto"/>
        <w:jc w:val="both"/>
        <w:rPr>
          <w:rFonts w:ascii="Times New Roman" w:hAnsi="Times New Roman"/>
          <w:b/>
          <w:bCs/>
        </w:rPr>
      </w:pPr>
      <w:r w:rsidRPr="001D63B9">
        <w:rPr>
          <w:rFonts w:ascii="Times New Roman" w:hAnsi="Times New Roman"/>
          <w:b/>
          <w:bCs/>
        </w:rPr>
        <w:t xml:space="preserve">2. Etapa de publicación del acto administrativo. </w:t>
      </w:r>
    </w:p>
    <w:p w14:paraId="6E661775"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Con el fin de que los ciudadanos o grupos de interés participen en el proceso de producción normativa a través de opiniones, sugerencias o propuestas alternativas, los proyectos específicos de regulación, elaborados para la firma del Director General, junto con la versión preliminar de la memoria justificativa, se deberán publicar en el sitio web de la DIAN por un término que no podrá ser inferior a diez (10) días calendario, contados a partir del día siguiente de su publicación. </w:t>
      </w:r>
    </w:p>
    <w:p w14:paraId="6E661776"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Para efectos de la recepción de las opiniones o sugerencias que presenten los ciudadanos, el área autora del proyecto deberá suministrar un buzón electrónico y designará el funcionario responsable de gestionar el Informe de Observaciones y Respuestas. </w:t>
      </w:r>
    </w:p>
    <w:p w14:paraId="6E661777"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Excepcionalmente, la publicación de los proyectos específicos de regulación se podrá hacer por un término inferior, con el visto bueno del Director de Gestión Jurídica, siempre que se justifique en el oficio remisorio del punto 1 del presente artículo. En cualquier caso, el plazo deberá ser razonable y ajustado a la necesidad de la regulación atendiendo, entre otros criterios, el interés general, la extensión del proyecto, la naturaleza de los grupos interesados y la complejidad del tema regulado. </w:t>
      </w:r>
    </w:p>
    <w:p w14:paraId="6E661778" w14:textId="77777777" w:rsidR="00C168C1" w:rsidRPr="001D63B9" w:rsidRDefault="00C168C1" w:rsidP="00C168C1">
      <w:pPr>
        <w:spacing w:before="240" w:after="240" w:line="240" w:lineRule="auto"/>
        <w:jc w:val="both"/>
        <w:rPr>
          <w:rFonts w:ascii="Times New Roman" w:hAnsi="Times New Roman"/>
          <w:b/>
          <w:bCs/>
        </w:rPr>
      </w:pPr>
      <w:r w:rsidRPr="001D63B9">
        <w:rPr>
          <w:rFonts w:ascii="Times New Roman" w:hAnsi="Times New Roman"/>
          <w:b/>
          <w:bCs/>
        </w:rPr>
        <w:t xml:space="preserve">Contingencias por inconvenientes técnicos </w:t>
      </w:r>
    </w:p>
    <w:p w14:paraId="6E661779"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Cuando, como consecuencia de la ocurrencia de una contingencia en los sistemas informáticos, declarada por la Dirección de Gestión de Innovación y Tecnología, la DIAN requiera modificar los plazos inicialmente fijados en resoluciones de su competencia, para el cumplimiento de obligaciones a través de estos sistemas, no será necesario publicar para comentarios de la ciudadanía la resolución que fije los nuevos plazos, por cuanto la inicial, objeto de modificación, ya cumplió con este trámite. </w:t>
      </w:r>
    </w:p>
    <w:p w14:paraId="6E66177A"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Excepciones al deber de publicar proyectos de regulación. De conformidad con el artículo 2.1.2.1.24. del </w:t>
      </w:r>
      <w:hyperlink r:id="rId55" w:history="1">
        <w:r w:rsidRPr="001D63B9">
          <w:rPr>
            <w:rStyle w:val="Hipervnculo"/>
            <w:rFonts w:ascii="Times New Roman" w:hAnsi="Times New Roman"/>
          </w:rPr>
          <w:t>Decreto número 1081 de 2015</w:t>
        </w:r>
      </w:hyperlink>
      <w:r w:rsidRPr="001D63B9">
        <w:rPr>
          <w:rFonts w:ascii="Times New Roman" w:hAnsi="Times New Roman"/>
        </w:rPr>
        <w:t xml:space="preserve">, se excepcionan de la publicación los proyectos específicos de regulación en los siguientes casos: </w:t>
      </w:r>
    </w:p>
    <w:p w14:paraId="6E66177B"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a) De conformidad con lo previsto en el artículo 2 de la *Ley 1437 de 2011, cuando se trate de procedimientos militares o de policía que por su naturaleza requieran decisiones de aplicación inmediata, para evitar o remediar perturbaciones de orden público en los aspectos de defensa nacional, seguridad, tranquilidad, salubridad, y circulación de personas y cosas. </w:t>
      </w:r>
    </w:p>
    <w:p w14:paraId="6E66177C"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b) En los casos de reserva o clasificación de la información señalados por la Constitución y la ley, incluidos los previstos en las </w:t>
      </w:r>
      <w:hyperlink r:id="rId56" w:history="1">
        <w:r w:rsidRPr="001D63B9">
          <w:rPr>
            <w:rStyle w:val="Hipervnculo"/>
            <w:rFonts w:ascii="Times New Roman" w:hAnsi="Times New Roman"/>
          </w:rPr>
          <w:t>Leyes 1712 de 2014</w:t>
        </w:r>
      </w:hyperlink>
      <w:r w:rsidRPr="001D63B9">
        <w:rPr>
          <w:rFonts w:ascii="Times New Roman" w:hAnsi="Times New Roman"/>
        </w:rPr>
        <w:t xml:space="preserve"> y </w:t>
      </w:r>
      <w:hyperlink r:id="rId57" w:history="1">
        <w:r w:rsidRPr="001D63B9">
          <w:rPr>
            <w:rStyle w:val="Hipervnculo"/>
            <w:rFonts w:ascii="Times New Roman" w:hAnsi="Times New Roman"/>
          </w:rPr>
          <w:t>1755 de 2015</w:t>
        </w:r>
      </w:hyperlink>
      <w:r w:rsidRPr="001D63B9">
        <w:rPr>
          <w:rFonts w:ascii="Times New Roman" w:hAnsi="Times New Roman"/>
        </w:rPr>
        <w:t xml:space="preserve">. </w:t>
      </w:r>
    </w:p>
    <w:p w14:paraId="6E66177D"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c) Los actos administrativos que no tengan la naturaleza de proyectos específicos de regulación; </w:t>
      </w:r>
    </w:p>
    <w:p w14:paraId="6E66177E"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d) Los actos administrativos que se expidan en desarrollo de la </w:t>
      </w:r>
      <w:hyperlink r:id="rId58" w:history="1">
        <w:r w:rsidRPr="001D63B9">
          <w:rPr>
            <w:rStyle w:val="Hipervnculo"/>
            <w:rFonts w:ascii="Times New Roman" w:hAnsi="Times New Roman"/>
          </w:rPr>
          <w:t>Ley 4ª de 1992</w:t>
        </w:r>
      </w:hyperlink>
      <w:r w:rsidRPr="001D63B9">
        <w:rPr>
          <w:rFonts w:ascii="Times New Roman" w:hAnsi="Times New Roman"/>
        </w:rPr>
        <w:t xml:space="preserve">. </w:t>
      </w:r>
    </w:p>
    <w:p w14:paraId="6E66177F"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lastRenderedPageBreak/>
        <w:t xml:space="preserve">e) Los actos administrativos de carácter presupuestal. </w:t>
      </w:r>
    </w:p>
    <w:p w14:paraId="6E661780"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f) Los actos administrativos que se adopten con ocasión de procedimientos de defensa comercial. </w:t>
      </w:r>
    </w:p>
    <w:p w14:paraId="6E661781"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g) En los demás casos expresamente señalados en la ley. </w:t>
      </w:r>
    </w:p>
    <w:p w14:paraId="6E661782" w14:textId="77777777" w:rsidR="00C168C1" w:rsidRPr="001D63B9" w:rsidRDefault="00C168C1" w:rsidP="00C168C1">
      <w:pPr>
        <w:spacing w:before="240" w:after="240" w:line="240" w:lineRule="auto"/>
        <w:jc w:val="both"/>
        <w:rPr>
          <w:rFonts w:ascii="Times New Roman" w:hAnsi="Times New Roman"/>
          <w:b/>
          <w:bCs/>
        </w:rPr>
      </w:pPr>
      <w:r w:rsidRPr="001D63B9">
        <w:rPr>
          <w:rFonts w:ascii="Times New Roman" w:hAnsi="Times New Roman"/>
          <w:b/>
          <w:bCs/>
        </w:rPr>
        <w:t xml:space="preserve">3. Etapa posterior a la publicación </w:t>
      </w:r>
    </w:p>
    <w:p w14:paraId="6E661783"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Una vez vencido el término de publicación del proyecto de acto administrativo, el servidor público designado como responsable de la dependencia autora del proyecto, deberá gestionar el Informe de Observaciones y Respuestas. Este informe deberá contener todos los comentarios y propuestas que presentaron los ciudadanos y grupos de interés, las respuestas a las mismas y la referencia que indique si estas fueron acogidas o no por parte de la entidad. </w:t>
      </w:r>
    </w:p>
    <w:p w14:paraId="6E661784"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Consolidados los comentarios de la ciudadanía y de los grupos de interés en el Informe de Observaciones y Respuestas, se procederá a su evaluación, a través del mecanismo interno que disponga el área autora del proyecto, sustentando en el mismo formato las razones para su aceptación o rechazo. </w:t>
      </w:r>
    </w:p>
    <w:p w14:paraId="6E661785"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Una vez finalizada la evaluación, si el área autora del proyecto así lo dispone, se realizarán los ajustes o modificaciones al proyecto y a sus documentos anexos. Igualmente, se recogerán los vistos buenos requeridos. </w:t>
      </w:r>
    </w:p>
    <w:p w14:paraId="6E661786"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Una vez vencido el término de publicación, la dependencia autora del proyecto, deberá remitir a la Oficina de Comunicaciones Institucionales, el Informe de Observaciones y Respuestas a la participación ciudadana, junto con el proyecto de regulación, para que sea publicado en la sección normativa del sitio web de la entidad, y deberá permanecer allí como antecedente normativo. Los comentarios a los proyectos publicados antes de la vigencia de la presente resolución, se manejarán como antecedente del proyecto en la Coordinación de Relatoría de la Subdirección de Normativa y Doctrina. </w:t>
      </w:r>
    </w:p>
    <w:p w14:paraId="6E661787"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Elaborado el proyecto final para firma del Director General, se remitirá al Director de Gestión Jurídica para el trámite de aprobación, acompañado de los siguientes documentos: </w:t>
      </w:r>
    </w:p>
    <w:p w14:paraId="6E661788"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a) Oficio remisorio debidamente suscrito por el Director de Gestión del área autora del proyecto. </w:t>
      </w:r>
    </w:p>
    <w:p w14:paraId="6E661789"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b) Proyecto de acto administrativo, que incluya firmas y cargo de quien proyectó, revisó y de los Directores de Gestión y/o Subdirectores de las áreas involucradas en su elaboración. </w:t>
      </w:r>
    </w:p>
    <w:p w14:paraId="6E66178A"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c) Visto bueno de la Dirección de Gestión de Innovación y Tecnología, en relación con la viabilidad técnica y tiempo requerido para su implementación, cuando el proyecto requiera desarrollos tecnológicos. </w:t>
      </w:r>
    </w:p>
    <w:p w14:paraId="6E66178B"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d) Visto bueno de la Dirección de Gestión Corporativa, cuando el proyecto requiera disponibilidad presupuestal. </w:t>
      </w:r>
    </w:p>
    <w:p w14:paraId="6E66178C"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e) Visto bueno el jefe de la Oficina de Seguridad de la Información, cuando el proyecto incluya temas de tratamiento de datos personales, tales como entrega, transferencia, transmisión o intercambio de información pública clasificada o pública reservada. </w:t>
      </w:r>
    </w:p>
    <w:p w14:paraId="6E66178D"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f) Memoria Justificativa, con las firmas de revisión y aprobación que figuren en el proyecto. </w:t>
      </w:r>
    </w:p>
    <w:p w14:paraId="6E66178E"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lastRenderedPageBreak/>
        <w:t xml:space="preserve">g) Informe de Observaciones y Respuestas a la participación ciudadana, debidamente evaluados y suscritos por el funcionario responsable y por el Director o Subdirector del área autora del proyecto. </w:t>
      </w:r>
    </w:p>
    <w:p w14:paraId="6E66178F"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h) Constancia de publicación del proyecto en la página web de la entidad, suscrita por el área competente.</w:t>
      </w:r>
    </w:p>
    <w:p w14:paraId="6E661790"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i) Certificación de autorización del trámite, expedida por el Departamento Administrativo de la Función Pública, si a ello hubiere lugar. De conformidad con el artículo 1 de la </w:t>
      </w:r>
      <w:hyperlink r:id="rId59" w:history="1">
        <w:r w:rsidRPr="001D63B9">
          <w:rPr>
            <w:rStyle w:val="Hipervnculo"/>
            <w:rFonts w:ascii="Times New Roman" w:hAnsi="Times New Roman"/>
          </w:rPr>
          <w:t>Ley 962 de 2005</w:t>
        </w:r>
      </w:hyperlink>
      <w:r w:rsidRPr="001D63B9">
        <w:rPr>
          <w:rFonts w:ascii="Times New Roman" w:hAnsi="Times New Roman"/>
        </w:rPr>
        <w:t xml:space="preserve">, cuando un proyecto normativo establezca un nuevo trámite, la entidad que ha tomado la iniciativa de su estructuración deberá someterlo a consideración previa del Departamento Administrativo de la Función Pública. </w:t>
      </w:r>
    </w:p>
    <w:p w14:paraId="6E661791"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La Dirección de Gestión Estratégica y de Analítica, a través de la Subdirección de Procesos, será responsable de elaborar y poner en funcionamiento el Formato de Memoria Justificativa y el Informe de Observaciones y Respuestas para lo cual deberá seguir los lineamientos de los formatos establecidos por el Departamento Administrativo de la Función Pública. </w:t>
      </w:r>
    </w:p>
    <w:p w14:paraId="6E661792"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Los proyectos de actos administrativos de contenido general que no cumplan con los requisitos contemplados en el presente artículo no serán objeto de revisión por la Dirección de Gestión Jurídica y/o Subdirección de Normativa y Doctrina y serán devueltos para que se realicen los ajustes correspondientes. </w:t>
      </w:r>
    </w:p>
    <w:p w14:paraId="6E661793"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PARÁGRAFO 1.</w:t>
      </w:r>
      <w:r w:rsidRPr="001D63B9">
        <w:rPr>
          <w:rFonts w:ascii="Times New Roman" w:hAnsi="Times New Roman"/>
        </w:rPr>
        <w:t xml:space="preserve"> En la elaboración de los proyectos de actos administrativos proyectados para la firma del Director General, todas las dependencias de la entidad deberán seguir los parámetros e instrucciones contenidas en el Capítulo 1 del Título 2 del </w:t>
      </w:r>
      <w:hyperlink r:id="rId60" w:history="1">
        <w:r w:rsidRPr="001D63B9">
          <w:rPr>
            <w:rStyle w:val="Hipervnculo"/>
            <w:rFonts w:ascii="Times New Roman" w:hAnsi="Times New Roman"/>
          </w:rPr>
          <w:t>Decreto número 1081 de 2015</w:t>
        </w:r>
      </w:hyperlink>
      <w:r w:rsidRPr="001D63B9">
        <w:rPr>
          <w:rFonts w:ascii="Times New Roman" w:hAnsi="Times New Roman"/>
        </w:rPr>
        <w:t xml:space="preserve"> y el Anexo 1 Manual para la Elaboración de Textos Normativos - Proyectos de decreto y resolución. </w:t>
      </w:r>
    </w:p>
    <w:p w14:paraId="6E661794"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PARÁGRAFO 2.</w:t>
      </w:r>
      <w:r w:rsidRPr="001D63B9">
        <w:rPr>
          <w:rFonts w:ascii="Times New Roman" w:hAnsi="Times New Roman"/>
        </w:rPr>
        <w:t xml:space="preserve"> Cuando los proyectos sean de iniciativa de las Direcciones Seccionales, se tramitarán a través de la Dirección de Gestión que tenga afinidad con la temática de la regulación. </w:t>
      </w:r>
    </w:p>
    <w:p w14:paraId="6E661795"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PARÁGRAFO 3.</w:t>
      </w:r>
      <w:r w:rsidRPr="001D63B9">
        <w:rPr>
          <w:rFonts w:ascii="Times New Roman" w:hAnsi="Times New Roman"/>
        </w:rPr>
        <w:t xml:space="preserve"> De conformidad con lo dispuesto en el artículo 4 de la </w:t>
      </w:r>
      <w:hyperlink r:id="rId61" w:history="1">
        <w:r w:rsidRPr="001D63B9">
          <w:rPr>
            <w:rStyle w:val="Hipervnculo"/>
            <w:rFonts w:ascii="Times New Roman" w:hAnsi="Times New Roman"/>
          </w:rPr>
          <w:t>Ley 594 de 2000</w:t>
        </w:r>
      </w:hyperlink>
      <w:r w:rsidRPr="001D63B9">
        <w:rPr>
          <w:rFonts w:ascii="Times New Roman" w:hAnsi="Times New Roman"/>
        </w:rPr>
        <w:t xml:space="preserve"> y el artículo 2.1.2.1.18 del </w:t>
      </w:r>
      <w:hyperlink r:id="rId62" w:history="1">
        <w:r w:rsidRPr="001D63B9">
          <w:rPr>
            <w:rStyle w:val="Hipervnculo"/>
            <w:rFonts w:ascii="Times New Roman" w:hAnsi="Times New Roman"/>
          </w:rPr>
          <w:t>Decreto número 1081 de 2015</w:t>
        </w:r>
      </w:hyperlink>
      <w:r w:rsidRPr="001D63B9">
        <w:rPr>
          <w:rFonts w:ascii="Times New Roman" w:hAnsi="Times New Roman"/>
        </w:rPr>
        <w:t xml:space="preserve">, los antecedentes y memorias utilizados en la elaboración de los proyectos de decreto o resolución deberán ser archivados en la entidad que los proyectó, con el fin de disponer de documentación organizada que permita la recuperación de la información institucional, su uso en el servicio al ciudadano y como fuente de la historia normativa de las decisiones adoptadas. </w:t>
      </w:r>
    </w:p>
    <w:p w14:paraId="6E661796"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Por lo anterior, el Subdirector de Normativa y Doctrina, impartirá las instrucciones necesarias para que, el Coordinador de Relatoría organice y conserve en sus archivos copia de los documentos, a que se refiere el presente artículo junto con sus soportes respectivos. </w:t>
      </w:r>
    </w:p>
    <w:p w14:paraId="6E661797"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PARÁGRAFO 4.</w:t>
      </w:r>
      <w:r w:rsidRPr="001D63B9">
        <w:rPr>
          <w:rFonts w:ascii="Times New Roman" w:hAnsi="Times New Roman"/>
        </w:rPr>
        <w:t xml:space="preserve"> Una vez publicados los actos administrativos que crean coordinaciones o grupos internos de trabajo, la Subdirección de Procesos, se encargará de la coordinación, caracterización y definición de los procesos y procedimientos para las nuevas dependencias que se crean. </w:t>
      </w:r>
    </w:p>
    <w:p w14:paraId="6E661798"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highlight w:val="green"/>
        </w:rPr>
        <w:t>*</w:t>
      </w:r>
      <w:r w:rsidRPr="001D63B9">
        <w:rPr>
          <w:rFonts w:ascii="Times New Roman" w:hAnsi="Times New Roman"/>
          <w:b/>
          <w:highlight w:val="green"/>
          <w:u w:val="single"/>
        </w:rPr>
        <w:t>Nota de Interpretación</w:t>
      </w:r>
      <w:r w:rsidRPr="001D63B9">
        <w:rPr>
          <w:rFonts w:ascii="Times New Roman" w:hAnsi="Times New Roman"/>
          <w:b/>
          <w:highlight w:val="green"/>
        </w:rPr>
        <w:t>:</w:t>
      </w:r>
      <w:r w:rsidRPr="001D63B9">
        <w:rPr>
          <w:rFonts w:ascii="Times New Roman" w:hAnsi="Times New Roman"/>
          <w:highlight w:val="green"/>
        </w:rPr>
        <w:t xml:space="preserve"> Para mayor información y mejor comprensión de la remisión hecha a la Ley 1437 de 2011, le sugerimos remitirse a la publicación de nuestro Grupo Editorial Nueva Legislación “Código de Procedimiento Administrativo y de lo Contencioso Administrativo”.</w:t>
      </w:r>
    </w:p>
    <w:p w14:paraId="6E661799"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33. AGENDA REGULATORIA.</w:t>
      </w:r>
      <w:r w:rsidRPr="001D63B9">
        <w:rPr>
          <w:rFonts w:ascii="Times New Roman" w:hAnsi="Times New Roman"/>
        </w:rPr>
        <w:t xml:space="preserve"> Las Direcciones de Gestión y Oficinas que tengan a su cargo asuntos de reglamentación para la firma del Presidente de la República, deberán entregar </w:t>
      </w:r>
      <w:r w:rsidRPr="001D63B9">
        <w:rPr>
          <w:rFonts w:ascii="Times New Roman" w:hAnsi="Times New Roman"/>
        </w:rPr>
        <w:lastRenderedPageBreak/>
        <w:t xml:space="preserve">a más tardar el 31 de agosto de cada año, el proyecto de Agenda Regulatoria con la lista de las regulaciones específicas de carácter general que previsiblemente se deban expedir en el año siguiente. La existencia de los proyectos en la Agenda será el requisito sine qua non para el trámite de publicación de los proyectos. </w:t>
      </w:r>
    </w:p>
    <w:p w14:paraId="6E66179A"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El proyecto de Agenda Regulatoria se presentará en el formato suministrado previamente por la Dirección de Gestión Jurídica de la entidad. </w:t>
      </w:r>
    </w:p>
    <w:p w14:paraId="6E66179B"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Las Direcciones de Gestión podrán introducir modificaciones a la Agenda Regulatoria, justificándolas ante la Dirección de Gestión Jurídica, para tramitarlas ante la Presidencia de la República. </w:t>
      </w:r>
    </w:p>
    <w:p w14:paraId="6E66179C"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34. MEDIOS DISPONIBLES PARA LA PARTICIPACIÓN CIUDADANA.</w:t>
      </w:r>
      <w:r w:rsidRPr="001D63B9">
        <w:rPr>
          <w:rFonts w:ascii="Times New Roman" w:hAnsi="Times New Roman"/>
        </w:rPr>
        <w:t xml:space="preserve"> Con el fin de que los ciudadanos y grupos de interés participen en la elaboración de los proyectos específicos de regulación la Dirección de Gestión Corporativa, la Dirección de Gestión de Impuestos y la Oficina de Comunicaciones Institucionales, de manera coordinada, serán responsables de garantizar, entre otras, la realización de las siguientes acciones: </w:t>
      </w:r>
    </w:p>
    <w:p w14:paraId="6E66179D"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1. Definir e indicar los medios electrónicos a través de los cuales los ciudadanos y grupos de interés podrán inscribirse para recibir información automática respecto de los proyectos de regulación. </w:t>
      </w:r>
    </w:p>
    <w:p w14:paraId="6E66179E"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2. Definir los medios físicos y electrónicos a través de los cuales los ciudadanos y grupos de interés podrán hacer observaciones a los proyectos específicos de regulación. </w:t>
      </w:r>
    </w:p>
    <w:p w14:paraId="6E66179F"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3. Informar, tanto a los inscritos para recibir información automática como a la ciudadanía en general, por diferentes canales de comunicación el objetivo de la propuesta de regulación, el plazo máximo para presentar observaciones y los medios y mecanismos para recibirlas. </w:t>
      </w:r>
    </w:p>
    <w:p w14:paraId="6E6617A0"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PARÁGRAFO.</w:t>
      </w:r>
      <w:r w:rsidRPr="001D63B9">
        <w:rPr>
          <w:rFonts w:ascii="Times New Roman" w:hAnsi="Times New Roman"/>
        </w:rPr>
        <w:t xml:space="preserve"> Las dependencias responsables de las acciones a que se refiere el presente artículo informarán a la ciudadanía la fecha en que estos mecanismos entrarán en operación. </w:t>
      </w:r>
    </w:p>
    <w:p w14:paraId="6E6617A1" w14:textId="77777777" w:rsidR="00993156" w:rsidRPr="001D63B9" w:rsidRDefault="00993156" w:rsidP="00993156">
      <w:pPr>
        <w:spacing w:before="240" w:after="240" w:line="240" w:lineRule="auto"/>
        <w:jc w:val="both"/>
        <w:rPr>
          <w:rFonts w:ascii="Times New Roman" w:hAnsi="Times New Roman"/>
        </w:rPr>
      </w:pPr>
      <w:r w:rsidRPr="001D63B9">
        <w:rPr>
          <w:rFonts w:ascii="Times New Roman" w:hAnsi="Times New Roman"/>
          <w:b/>
          <w:bCs/>
        </w:rPr>
        <w:t>ARTÍCULO, 35. ACTOS QUE RESUELVEN RECURSOS PARA FIRMA DEL DIRECTOR GENERAL.</w:t>
      </w:r>
      <w:r w:rsidRPr="001D63B9">
        <w:rPr>
          <w:rFonts w:ascii="Times New Roman" w:hAnsi="Times New Roman"/>
        </w:rPr>
        <w:t xml:space="preserve"> </w:t>
      </w:r>
      <w:r w:rsidRPr="001D63B9">
        <w:rPr>
          <w:rFonts w:ascii="Times New Roman" w:hAnsi="Times New Roman"/>
          <w:b/>
          <w:bCs/>
          <w:i/>
        </w:rPr>
        <w:t xml:space="preserve">(Artículo modificado por el artículo 4 de la </w:t>
      </w:r>
      <w:hyperlink r:id="rId63" w:history="1">
        <w:r w:rsidRPr="001D63B9">
          <w:rPr>
            <w:rStyle w:val="Hipervnculo"/>
            <w:rFonts w:ascii="Times New Roman" w:hAnsi="Times New Roman"/>
            <w:b/>
            <w:bCs/>
            <w:i/>
          </w:rPr>
          <w:t>Resolución No. 1225 de 6 de septiembre de 2022</w:t>
        </w:r>
      </w:hyperlink>
      <w:r w:rsidRPr="001D63B9">
        <w:rPr>
          <w:rFonts w:ascii="Times New Roman" w:hAnsi="Times New Roman"/>
          <w:b/>
          <w:bCs/>
          <w:i/>
        </w:rPr>
        <w:t>).</w:t>
      </w:r>
      <w:r w:rsidRPr="001D63B9">
        <w:rPr>
          <w:rFonts w:ascii="Times New Roman" w:hAnsi="Times New Roman"/>
        </w:rPr>
        <w:t xml:space="preserve"> Asígnese al Director de Gestión Jurídica, la función de proyectar, a través de los abogados adscritos a su despacho, y revisar para la firma del Director General de la Unidad Administrativa Especial Dirección de Impuestos y Aduanas Nacionales (DIAN), los proyectos de actos administrativos que atiendan las solicitudes que se presenten con ocasión del ejercicio en sede administrativa de los procesos disciplinarios de competencia del nominador y que resuelven:</w:t>
      </w:r>
    </w:p>
    <w:p w14:paraId="6E6617A2" w14:textId="77777777" w:rsidR="00993156" w:rsidRPr="001D63B9" w:rsidRDefault="00993156" w:rsidP="00993156">
      <w:pPr>
        <w:spacing w:before="240" w:after="240" w:line="240" w:lineRule="auto"/>
        <w:jc w:val="both"/>
        <w:rPr>
          <w:rFonts w:ascii="Times New Roman" w:hAnsi="Times New Roman"/>
        </w:rPr>
      </w:pPr>
      <w:r w:rsidRPr="001D63B9">
        <w:rPr>
          <w:rFonts w:ascii="Times New Roman" w:hAnsi="Times New Roman"/>
        </w:rPr>
        <w:t>1. Recursos de queja en materia disciplinaria.</w:t>
      </w:r>
    </w:p>
    <w:p w14:paraId="6E6617A3" w14:textId="77777777" w:rsidR="00993156" w:rsidRPr="001D63B9" w:rsidRDefault="00993156" w:rsidP="00993156">
      <w:pPr>
        <w:spacing w:before="240" w:after="240" w:line="240" w:lineRule="auto"/>
        <w:jc w:val="both"/>
        <w:rPr>
          <w:rFonts w:ascii="Times New Roman" w:hAnsi="Times New Roman"/>
        </w:rPr>
      </w:pPr>
      <w:r w:rsidRPr="001D63B9">
        <w:rPr>
          <w:rFonts w:ascii="Times New Roman" w:hAnsi="Times New Roman"/>
        </w:rPr>
        <w:t>2. Conflictos de competencia e impedimento, en materia disciplinaria.</w:t>
      </w:r>
    </w:p>
    <w:p w14:paraId="6E6617A4" w14:textId="77777777" w:rsidR="00993156" w:rsidRPr="001D63B9" w:rsidRDefault="00993156" w:rsidP="00993156">
      <w:pPr>
        <w:spacing w:before="240" w:after="240" w:line="240" w:lineRule="auto"/>
        <w:jc w:val="both"/>
        <w:rPr>
          <w:rFonts w:ascii="Times New Roman" w:hAnsi="Times New Roman"/>
        </w:rPr>
      </w:pPr>
      <w:r w:rsidRPr="001D63B9">
        <w:rPr>
          <w:rFonts w:ascii="Times New Roman" w:hAnsi="Times New Roman"/>
        </w:rPr>
        <w:t>3. Recursos de apelación en materia disciplinaria.</w:t>
      </w:r>
    </w:p>
    <w:p w14:paraId="6E6617A5" w14:textId="77777777" w:rsidR="00993156" w:rsidRPr="001D63B9" w:rsidRDefault="00993156" w:rsidP="00993156">
      <w:pPr>
        <w:spacing w:before="240" w:after="240" w:line="240" w:lineRule="auto"/>
        <w:jc w:val="both"/>
        <w:rPr>
          <w:rFonts w:ascii="Times New Roman" w:hAnsi="Times New Roman"/>
        </w:rPr>
      </w:pPr>
      <w:r w:rsidRPr="001D63B9">
        <w:rPr>
          <w:rFonts w:ascii="Times New Roman" w:hAnsi="Times New Roman"/>
        </w:rPr>
        <w:t>4. Solicitudes de prescripción de la acción disciplinaria, con ocasión del recurso de apelación.</w:t>
      </w:r>
    </w:p>
    <w:p w14:paraId="6E6617A6" w14:textId="77777777" w:rsidR="00993156" w:rsidRPr="001D63B9" w:rsidRDefault="00993156" w:rsidP="00993156">
      <w:pPr>
        <w:spacing w:before="240" w:after="240" w:line="240" w:lineRule="auto"/>
        <w:jc w:val="both"/>
        <w:rPr>
          <w:rFonts w:ascii="Times New Roman" w:hAnsi="Times New Roman"/>
        </w:rPr>
      </w:pPr>
      <w:r w:rsidRPr="001D63B9">
        <w:rPr>
          <w:rFonts w:ascii="Times New Roman" w:hAnsi="Times New Roman"/>
        </w:rPr>
        <w:t>5. Solicitudes de revocatoria directa contra los fallos impuestos en materia disciplinaria.</w:t>
      </w:r>
    </w:p>
    <w:p w14:paraId="6E6617A7" w14:textId="77777777" w:rsidR="00993156" w:rsidRPr="001D63B9" w:rsidRDefault="00993156" w:rsidP="00993156">
      <w:pPr>
        <w:spacing w:before="240" w:after="240" w:line="240" w:lineRule="auto"/>
        <w:jc w:val="both"/>
        <w:rPr>
          <w:rFonts w:ascii="Times New Roman" w:hAnsi="Times New Roman"/>
        </w:rPr>
      </w:pPr>
      <w:r w:rsidRPr="001D63B9">
        <w:rPr>
          <w:rFonts w:ascii="Times New Roman" w:hAnsi="Times New Roman"/>
        </w:rPr>
        <w:t>6. Resoluciones de efectividad de la sanción disciplinaria.</w:t>
      </w:r>
    </w:p>
    <w:p w14:paraId="6E6617A8" w14:textId="77777777" w:rsidR="00993156" w:rsidRPr="001D63B9" w:rsidRDefault="00993156" w:rsidP="00993156">
      <w:pPr>
        <w:spacing w:before="240" w:after="240" w:line="240" w:lineRule="auto"/>
        <w:jc w:val="both"/>
        <w:rPr>
          <w:rFonts w:ascii="Times New Roman" w:hAnsi="Times New Roman"/>
        </w:rPr>
      </w:pPr>
      <w:r w:rsidRPr="001D63B9">
        <w:rPr>
          <w:rFonts w:ascii="Times New Roman" w:hAnsi="Times New Roman"/>
          <w:b/>
          <w:bCs/>
        </w:rPr>
        <w:lastRenderedPageBreak/>
        <w:t>PARÁGRAFO 1.</w:t>
      </w:r>
      <w:r w:rsidRPr="001D63B9">
        <w:rPr>
          <w:rFonts w:ascii="Times New Roman" w:hAnsi="Times New Roman"/>
        </w:rPr>
        <w:t xml:space="preserve"> Cuando se trate de la resolución de impedimentos o recusaciones en relación con el Director de Gestión Jurídica, una vez formulados, los mismos deberán remitirse junto con el respectivo expediente al Director General de la Unidad Administrativa Especial Dirección de Impuestos y Aduanas Nacionales (DIAN), quien procederá a resolver dichos impedimentos o recusaciones y, en caso de ser procedente, designará a un Director de Gestión Jurídica ad hoc.</w:t>
      </w:r>
    </w:p>
    <w:p w14:paraId="6E6617A9" w14:textId="77777777" w:rsidR="00993156" w:rsidRPr="001D63B9" w:rsidRDefault="00993156" w:rsidP="00993156">
      <w:pPr>
        <w:spacing w:before="240" w:after="240" w:line="240" w:lineRule="auto"/>
        <w:jc w:val="both"/>
        <w:rPr>
          <w:rFonts w:ascii="Times New Roman" w:hAnsi="Times New Roman"/>
        </w:rPr>
      </w:pPr>
      <w:r w:rsidRPr="001D63B9">
        <w:rPr>
          <w:rFonts w:ascii="Times New Roman" w:hAnsi="Times New Roman"/>
          <w:b/>
          <w:bCs/>
        </w:rPr>
        <w:t>PARÁGRAFO 2</w:t>
      </w:r>
      <w:r w:rsidRPr="001D63B9">
        <w:rPr>
          <w:rFonts w:ascii="Times New Roman" w:hAnsi="Times New Roman"/>
        </w:rPr>
        <w:t>. El Director de Gestión Jurídica o el ad hoc, deberá vigilar el cumplimiento de los términos legales para la elaboración de los respectivos proyectos.</w:t>
      </w:r>
    </w:p>
    <w:p w14:paraId="6E6617AA" w14:textId="77777777" w:rsidR="00C168C1" w:rsidRPr="001D63B9" w:rsidRDefault="00993156" w:rsidP="00993156">
      <w:pPr>
        <w:spacing w:before="240" w:after="240" w:line="240" w:lineRule="auto"/>
        <w:jc w:val="both"/>
        <w:rPr>
          <w:rFonts w:ascii="Times New Roman" w:hAnsi="Times New Roman"/>
        </w:rPr>
      </w:pPr>
      <w:r w:rsidRPr="001D63B9">
        <w:rPr>
          <w:rFonts w:ascii="Times New Roman" w:hAnsi="Times New Roman"/>
          <w:b/>
          <w:bCs/>
        </w:rPr>
        <w:t>PARÁGRAFO 3.</w:t>
      </w:r>
      <w:r w:rsidRPr="001D63B9">
        <w:rPr>
          <w:rFonts w:ascii="Times New Roman" w:hAnsi="Times New Roman"/>
        </w:rPr>
        <w:t xml:space="preserve"> En el caso de los impedimentos y recusaciones que se formulen contra los Directores de Gestión, Director Operativo de Grandes Contribuyentes, Jefes de Oficina, Defensor del Contribuyente y del Usuario Aduanero y Directores Seccionales, corresponde a las mismas dependencias donde se origina la causal del impedimento o recusación proyectar el acto administrativo y remitirlo para revisión a la Dirección de Gestión Jurídica.</w:t>
      </w:r>
      <w:r w:rsidR="00C168C1" w:rsidRPr="001D63B9">
        <w:rPr>
          <w:rFonts w:ascii="Times New Roman" w:hAnsi="Times New Roman"/>
        </w:rPr>
        <w:t xml:space="preserve"> </w:t>
      </w:r>
    </w:p>
    <w:p w14:paraId="6E6617AB"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36. ACTOS QUE DECIDEN IMPEDIMENTOS, RECUSACIONES, RECURSOS Y REVOCATORIAS DIRECTAS PARA FIRMA DEL DIRECTOR GENERAL.</w:t>
      </w:r>
      <w:r w:rsidRPr="001D63B9">
        <w:rPr>
          <w:rFonts w:ascii="Times New Roman" w:hAnsi="Times New Roman"/>
        </w:rPr>
        <w:t xml:space="preserve"> Asígnese al Director de Gestión Jurídica, la función de revisar para la firma del Director General de la Unidad Administrativa Especial Dirección de Impuestos y Aduanas Nacionales (DIAN) los proyectos de actos administrativos de su competencia que deciden los recursos de reposición, apelación y las solicitudes de revocatoria directa. Igualmente, se asigna la revisión de los proyectos que resuelven los impedimentos presentados por los Directores de Gestión, Director Operativo, Directores Seccionales, Jefes de Oficina y demás cargos en los cuales el Director General sea el superior jerárquico o las recusaciones formuladas contra estos mismos. </w:t>
      </w:r>
    </w:p>
    <w:p w14:paraId="6E6617AC"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La dependencia donde se interponga los recursos de apelación o de revocatoria directa deberán elaborar el proyecto de fallo para la revisión del Director de Gestión Jurídica, y posterior firma del Director General. En el caso del recurso de reposición, el Director General lo remitirá a la dependencia con afinidad temática, que considere pertinente, para la elaboración del proyecto y posterior revisión de la Dirección de Gestión Jurídica. </w:t>
      </w:r>
    </w:p>
    <w:p w14:paraId="6E6617AD"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La dependencia donde se generen los impedimentos o recusaciones deberá elaborar el proyecto de acto administrativo por medio del cual se resuelven, para la revisión del Director de Gestión Jurídica, y posterior firma del Director General. </w:t>
      </w:r>
    </w:p>
    <w:p w14:paraId="6E6617AE"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PARÁGRAFO 1.</w:t>
      </w:r>
      <w:r w:rsidRPr="001D63B9">
        <w:rPr>
          <w:rFonts w:ascii="Times New Roman" w:hAnsi="Times New Roman"/>
        </w:rPr>
        <w:t xml:space="preserve"> De conformidad con lo dispuesto en el artículo 12 de la *Ley 1437 de 2011, cuando se trate de impedimentos o recusaciones contra subdirectores, subdirectores operativos, coordinadores, jefes de división, jefes de grupo interno de trabajo o funcionarios delegados, el competente para resolver será el respectivo superior jerárquico. </w:t>
      </w:r>
    </w:p>
    <w:p w14:paraId="6E6617AF"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PARÁGRAFO 2.</w:t>
      </w:r>
      <w:r w:rsidRPr="001D63B9">
        <w:rPr>
          <w:rFonts w:ascii="Times New Roman" w:hAnsi="Times New Roman"/>
        </w:rPr>
        <w:t xml:space="preserve"> En el caso de impedimentos o recusaciones de los Directores de Gestión, Director Operativo o Directores Seccionales, el proyecto de resolución de impedimento o recusación será elaborado por la Subdirección de Gestión del Empleo Público, para revisión de la Dirección de Gestión Jurídica, y posterior firma del Director General de la Unidad Administrativa Especial Dirección de Impuestos y Aduanas Nacionales (DIAN). </w:t>
      </w:r>
    </w:p>
    <w:p w14:paraId="6E6617B0"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PARÁGRAFO 3.</w:t>
      </w:r>
      <w:r w:rsidRPr="001D63B9">
        <w:rPr>
          <w:rFonts w:ascii="Times New Roman" w:hAnsi="Times New Roman"/>
        </w:rPr>
        <w:t xml:space="preserve"> Cuando se trate de la resolución de impedimentos o recusaciones en relación con el Director de Gestión Jurídica, estos deberán remitirse junto con el respectivo expediente al Director General de la Unidad Administrativa Especial Dirección de Impuestos y Aduanas Nacionales (DIAN), quien procederá a resolver dichos impedimentos o recusaciones y, en caso de ser procedente, designará Director de Gestión Jurídica ad hoc. </w:t>
      </w:r>
    </w:p>
    <w:p w14:paraId="6E6617B1"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highlight w:val="green"/>
        </w:rPr>
        <w:lastRenderedPageBreak/>
        <w:t>*</w:t>
      </w:r>
      <w:r w:rsidRPr="001D63B9">
        <w:rPr>
          <w:rFonts w:ascii="Times New Roman" w:hAnsi="Times New Roman"/>
          <w:b/>
          <w:highlight w:val="green"/>
          <w:u w:val="single"/>
        </w:rPr>
        <w:t>Nota de Interpretación</w:t>
      </w:r>
      <w:r w:rsidRPr="001D63B9">
        <w:rPr>
          <w:rFonts w:ascii="Times New Roman" w:hAnsi="Times New Roman"/>
          <w:b/>
          <w:highlight w:val="green"/>
        </w:rPr>
        <w:t>:</w:t>
      </w:r>
      <w:r w:rsidRPr="001D63B9">
        <w:rPr>
          <w:rFonts w:ascii="Times New Roman" w:hAnsi="Times New Roman"/>
          <w:highlight w:val="green"/>
        </w:rPr>
        <w:t xml:space="preserve"> Para mayor información y mejor comprensión de la remisión hecha a la Ley 1437 de 2011, le sugerimos remitirse a la publicación de nuestro Grupo Editorial Nueva Legislación “Código de Procedimiento Administrativo y de lo Contencioso Administrativo”.</w:t>
      </w:r>
    </w:p>
    <w:p w14:paraId="6E6617B2"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37. PROYECTOS DE LEY, DE DECRETOS Y ACTOS ADMINISTRATIVOS DE COMPETENCIA DE AUTORIDADES DEL NIVEL NACIONAL.</w:t>
      </w:r>
      <w:r w:rsidRPr="001D63B9">
        <w:rPr>
          <w:rFonts w:ascii="Times New Roman" w:hAnsi="Times New Roman"/>
        </w:rPr>
        <w:t xml:space="preserve"> Cuando la entidad requiera del trámite de un proyecto de ley, de un decreto o de un acto administrativo cuya competencia sea de otra autoridad nacional, el respectivo Director de Gestión del área autora de la iniciativa, deberá remitir para revisión el proyecto a la Dirección de Gestión Jurídica, con no menos de quince (15) días hábiles de anticipación a la fecha en que deba ser radicada o expedida la norma o acto administrativo, según el caso. </w:t>
      </w:r>
    </w:p>
    <w:p w14:paraId="6E6617B3"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El proyecto deberá estar acompañado de la exposición de motivos si se trata de un proyecto de ley, de la memoria justificativa cuando se trate de un proyecto de decreto o resolución, y en especial, observar lo previsto en el </w:t>
      </w:r>
      <w:hyperlink r:id="rId64" w:history="1">
        <w:r w:rsidRPr="001D63B9">
          <w:rPr>
            <w:rStyle w:val="Hipervnculo"/>
            <w:rFonts w:ascii="Times New Roman" w:hAnsi="Times New Roman"/>
          </w:rPr>
          <w:t>Decreto número 1345 de 2010</w:t>
        </w:r>
      </w:hyperlink>
      <w:r w:rsidRPr="001D63B9">
        <w:rPr>
          <w:rFonts w:ascii="Times New Roman" w:hAnsi="Times New Roman"/>
        </w:rPr>
        <w:t xml:space="preserve"> o aquella norma que lo modifique, adicione o sustituya, incorporado en el </w:t>
      </w:r>
      <w:hyperlink r:id="rId65" w:history="1">
        <w:r w:rsidRPr="001D63B9">
          <w:rPr>
            <w:rStyle w:val="Hipervnculo"/>
            <w:rFonts w:ascii="Times New Roman" w:hAnsi="Times New Roman"/>
          </w:rPr>
          <w:t>Decreto número 1081 de 2015</w:t>
        </w:r>
      </w:hyperlink>
      <w:r w:rsidRPr="001D63B9">
        <w:rPr>
          <w:rFonts w:ascii="Times New Roman" w:hAnsi="Times New Roman"/>
        </w:rPr>
        <w:t xml:space="preserve"> Único Reglamentario de la Presidencia de la República y las disposiciones generales de la *Ley 1437 de 2011, en especial el numeral 8 del artículo 8. </w:t>
      </w:r>
    </w:p>
    <w:p w14:paraId="6E6617B4"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En caso de incumplir con cualquiera de los requisitos contemplados en este artículo, el proyecto se devolverá al Director de Gestión del área autora de la iniciativa, para que esta efectúe los ajustes. </w:t>
      </w:r>
    </w:p>
    <w:p w14:paraId="6E6617B5"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highlight w:val="green"/>
        </w:rPr>
        <w:t>*</w:t>
      </w:r>
      <w:r w:rsidRPr="001D63B9">
        <w:rPr>
          <w:rFonts w:ascii="Times New Roman" w:hAnsi="Times New Roman"/>
          <w:b/>
          <w:highlight w:val="green"/>
          <w:u w:val="single"/>
        </w:rPr>
        <w:t>Nota de Interpretación</w:t>
      </w:r>
      <w:r w:rsidRPr="001D63B9">
        <w:rPr>
          <w:rFonts w:ascii="Times New Roman" w:hAnsi="Times New Roman"/>
          <w:b/>
          <w:highlight w:val="green"/>
        </w:rPr>
        <w:t>:</w:t>
      </w:r>
      <w:r w:rsidRPr="001D63B9">
        <w:rPr>
          <w:rFonts w:ascii="Times New Roman" w:hAnsi="Times New Roman"/>
          <w:highlight w:val="green"/>
        </w:rPr>
        <w:t xml:space="preserve"> Para mayor información y mejor comprensión de la remisión hecha a la Ley 1437 de 2011, le sugerimos remitirse a la publicación de nuestro Grupo Editorial Nueva Legislación “Código de Procedimiento Administrativo y de lo Contencioso Administrativo”.</w:t>
      </w:r>
    </w:p>
    <w:p w14:paraId="6E6617B6"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38. UNIDAD DE CRITERIO. CON</w:t>
      </w:r>
      <w:r w:rsidRPr="001D63B9">
        <w:rPr>
          <w:rFonts w:ascii="Times New Roman" w:hAnsi="Times New Roman"/>
        </w:rPr>
        <w:t xml:space="preserve"> el propósito de mantener la unidad de criterio al interior de la Unidad Administrativa Especial Dirección de Impuestos y Aduanas Nacionales (DIAN), los Directores Seccionales, Delegados, Subdirectores y Jefes de Oficina, consultarán en primera instancia el concepto técnico afín con la temática objeto de consulta. Así mismo los Jefes de la División Jurídica o quien haga sus veces podrán elevar consultas al Director de Gestión Jurídica cuando la consulta corresponda a interpretación de normas y procedimientos propios del proceso de Gestión Jurídica</w:t>
      </w:r>
    </w:p>
    <w:p w14:paraId="6E6617B7"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En caso de requerirlo y en relación con las materias consultadas, el respectivo Director de Gestión del Nivel Central podrá solicitar el concepto de la Dirección de Gestión Jurídica, para lo cual dará cumplimiento a lo señalado en el artículo siguiente. </w:t>
      </w:r>
    </w:p>
    <w:p w14:paraId="6E6617B8"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39. SOLICITUD DE CONCEPTOS JURÍDICOS A LA DIRECCIÓN DE GESTIÓN JURÍDICA.</w:t>
      </w:r>
      <w:r w:rsidRPr="001D63B9">
        <w:rPr>
          <w:rFonts w:ascii="Times New Roman" w:hAnsi="Times New Roman"/>
        </w:rPr>
        <w:t xml:space="preserve"> Las solicitudes de concepto sobre interpretación y aplicación de las normas tributarias nacionales, en materia aduanera y de fiscalización cambiaria, en lo de competencia de la DIAN; así como las consultas, para la entidad, en relación con la interpretación y aplicación general de las normas en materia presupuestal, contractual y laboral que se formulen ante la Dirección de Gestión Jurídica, solo podrán ser formuladas por los Directores de Gestión del Nivel Central y por los jefes de la División Jurídica o quien haga sus veces, en el Nivel Local para lo cual deberán observarse los siguientes requisitos: </w:t>
      </w:r>
    </w:p>
    <w:p w14:paraId="6E6617B9"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1. Identificación del solicitante. </w:t>
      </w:r>
    </w:p>
    <w:p w14:paraId="6E6617BA"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2. Autoridad o dependencia ante quien se dirige. </w:t>
      </w:r>
    </w:p>
    <w:p w14:paraId="6E6617BB"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lastRenderedPageBreak/>
        <w:t xml:space="preserve">3. Objeto de la petición, expresando de manera concreta el problema interpretativo o de aplicación normativa. </w:t>
      </w:r>
    </w:p>
    <w:p w14:paraId="6E6617BC"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4. Marco jurídico vigente y aplicable. </w:t>
      </w:r>
    </w:p>
    <w:p w14:paraId="6E6617BD"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5. Razones en que se apoya la solicitud, expresando el criterio o interpretación jurídica del solicitante, conforme con la normatividad vigente y aplicable. </w:t>
      </w:r>
    </w:p>
    <w:p w14:paraId="6E6617BE"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6. Indicación expresa de haber consultado previamente el Sistema Jurídico Documental, con el fin de constatar la existencia de pronunciamiento doctrinal sobre el problema jurídico que se plantea. </w:t>
      </w:r>
    </w:p>
    <w:p w14:paraId="6E6617BF"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Las solicitudes que no cumplan los anteriores requisitos serán devueltas al peticionario, sin perjuicio de que sean nuevamente radicadas con el cumplimiento de los anteriores requisitos. </w:t>
      </w:r>
    </w:p>
    <w:p w14:paraId="6E6617C0" w14:textId="77777777" w:rsidR="00FC3A51" w:rsidRPr="001D63B9" w:rsidRDefault="00FC3A51" w:rsidP="00FC3A51">
      <w:pPr>
        <w:spacing w:before="240" w:after="240" w:line="240" w:lineRule="auto"/>
        <w:jc w:val="both"/>
        <w:rPr>
          <w:rFonts w:ascii="Times New Roman" w:hAnsi="Times New Roman"/>
        </w:rPr>
      </w:pPr>
      <w:r w:rsidRPr="001D63B9">
        <w:rPr>
          <w:rFonts w:ascii="Times New Roman" w:hAnsi="Times New Roman"/>
          <w:b/>
          <w:bCs/>
        </w:rPr>
        <w:t>PARÁGRAFO 1.</w:t>
      </w:r>
      <w:r w:rsidRPr="001D63B9">
        <w:rPr>
          <w:rFonts w:ascii="Times New Roman" w:hAnsi="Times New Roman"/>
        </w:rPr>
        <w:t xml:space="preserve"> </w:t>
      </w:r>
      <w:r w:rsidRPr="001D63B9">
        <w:rPr>
          <w:rFonts w:ascii="Times New Roman" w:hAnsi="Times New Roman"/>
          <w:b/>
          <w:bCs/>
          <w:i/>
          <w:iCs/>
        </w:rPr>
        <w:t xml:space="preserve">(Parágrafo enumerado como Parágrafo 1 por el artículo 7 de la </w:t>
      </w:r>
      <w:hyperlink r:id="rId66" w:history="1">
        <w:r w:rsidRPr="001D63B9">
          <w:rPr>
            <w:rStyle w:val="Hipervnculo"/>
            <w:rFonts w:ascii="Times New Roman" w:hAnsi="Times New Roman"/>
            <w:b/>
            <w:bCs/>
            <w:i/>
            <w:iCs/>
          </w:rPr>
          <w:t>Resolución No. 70 de 23 de abril de 2023</w:t>
        </w:r>
      </w:hyperlink>
      <w:r w:rsidRPr="001D63B9">
        <w:rPr>
          <w:rFonts w:ascii="Times New Roman" w:hAnsi="Times New Roman"/>
          <w:b/>
          <w:bCs/>
          <w:i/>
          <w:iCs/>
        </w:rPr>
        <w:t>).</w:t>
      </w:r>
      <w:r w:rsidRPr="001D63B9">
        <w:rPr>
          <w:rFonts w:ascii="Times New Roman" w:hAnsi="Times New Roman"/>
        </w:rPr>
        <w:t xml:space="preserve"> Se exceptúan del cumplimiento de los requisitos señalados en el presente artículo, las solicitudes que formule el Director General.</w:t>
      </w:r>
    </w:p>
    <w:p w14:paraId="6E6617C1" w14:textId="77777777" w:rsidR="00C168C1" w:rsidRPr="001D63B9" w:rsidRDefault="00FC3A51" w:rsidP="00FC3A51">
      <w:pPr>
        <w:spacing w:before="240" w:after="240" w:line="240" w:lineRule="auto"/>
        <w:jc w:val="both"/>
        <w:rPr>
          <w:rFonts w:ascii="Times New Roman" w:hAnsi="Times New Roman"/>
        </w:rPr>
      </w:pPr>
      <w:r w:rsidRPr="001D63B9">
        <w:rPr>
          <w:rFonts w:ascii="Times New Roman" w:hAnsi="Times New Roman"/>
          <w:b/>
          <w:bCs/>
        </w:rPr>
        <w:t xml:space="preserve">PARÁGRAFO 2. </w:t>
      </w:r>
      <w:r w:rsidRPr="001D63B9">
        <w:rPr>
          <w:rFonts w:ascii="Times New Roman" w:hAnsi="Times New Roman"/>
          <w:b/>
          <w:bCs/>
          <w:i/>
          <w:iCs/>
        </w:rPr>
        <w:t xml:space="preserve">(Parágrafo 2 adicionado por el artículo 7 de la </w:t>
      </w:r>
      <w:hyperlink r:id="rId67" w:history="1">
        <w:r w:rsidRPr="001D63B9">
          <w:rPr>
            <w:rStyle w:val="Hipervnculo"/>
            <w:rFonts w:ascii="Times New Roman" w:hAnsi="Times New Roman"/>
            <w:b/>
            <w:bCs/>
            <w:i/>
            <w:iCs/>
          </w:rPr>
          <w:t>Resolución No. 70 de 23 de abril de 2023</w:t>
        </w:r>
      </w:hyperlink>
      <w:r w:rsidRPr="001D63B9">
        <w:rPr>
          <w:rFonts w:ascii="Times New Roman" w:hAnsi="Times New Roman"/>
          <w:b/>
          <w:bCs/>
          <w:i/>
          <w:iCs/>
        </w:rPr>
        <w:t>).</w:t>
      </w:r>
      <w:r w:rsidRPr="001D63B9">
        <w:rPr>
          <w:rFonts w:ascii="Times New Roman" w:hAnsi="Times New Roman"/>
        </w:rPr>
        <w:t xml:space="preserve"> No se tramitarán solicitudes de concepto, cuando el tema se refiera a conflictos positivos o negativos de competencia entre las diferentes dependencias de la entidad, en este caso, se dará aplicación a lo dispuesto en el numeral 27 del artículo 8 y el numeral 11 del artículo 70 del </w:t>
      </w:r>
      <w:hyperlink r:id="rId68" w:history="1">
        <w:r w:rsidRPr="001D63B9">
          <w:rPr>
            <w:rStyle w:val="Hipervnculo"/>
            <w:rFonts w:ascii="Times New Roman" w:hAnsi="Times New Roman"/>
          </w:rPr>
          <w:t>Decreto 1742 de 2020.</w:t>
        </w:r>
      </w:hyperlink>
    </w:p>
    <w:p w14:paraId="6E6617C2" w14:textId="77777777" w:rsidR="00D842D7" w:rsidRPr="001D63B9" w:rsidRDefault="00D842D7" w:rsidP="00D842D7">
      <w:pPr>
        <w:spacing w:after="0" w:line="240" w:lineRule="auto"/>
        <w:jc w:val="both"/>
        <w:rPr>
          <w:rFonts w:ascii="Times New Roman" w:hAnsi="Times New Roman"/>
          <w:b/>
          <w:bCs/>
          <w:highlight w:val="lightGray"/>
        </w:rPr>
      </w:pPr>
      <w:r w:rsidRPr="001D63B9">
        <w:rPr>
          <w:rFonts w:ascii="Times New Roman" w:hAnsi="Times New Roman"/>
          <w:b/>
          <w:bCs/>
          <w:highlight w:val="lightGray"/>
        </w:rPr>
        <w:t>DOCTRINA:</w:t>
      </w:r>
    </w:p>
    <w:p w14:paraId="6E6617C3" w14:textId="77777777" w:rsidR="00D842D7" w:rsidRPr="001D63B9" w:rsidRDefault="005363E3" w:rsidP="00D842D7">
      <w:pPr>
        <w:numPr>
          <w:ilvl w:val="0"/>
          <w:numId w:val="1"/>
        </w:numPr>
        <w:spacing w:after="0" w:line="240" w:lineRule="auto"/>
        <w:jc w:val="both"/>
        <w:rPr>
          <w:rFonts w:ascii="Times New Roman" w:hAnsi="Times New Roman"/>
          <w:b/>
          <w:bCs/>
          <w:highlight w:val="lightGray"/>
        </w:rPr>
      </w:pPr>
      <w:hyperlink r:id="rId69" w:history="1">
        <w:r w:rsidR="00D842D7" w:rsidRPr="001D63B9">
          <w:rPr>
            <w:rStyle w:val="Hipervnculo"/>
            <w:rFonts w:ascii="Times New Roman" w:hAnsi="Times New Roman"/>
            <w:b/>
            <w:bCs/>
            <w:highlight w:val="lightGray"/>
          </w:rPr>
          <w:t>CONCEPTO 910193 DE 21 DE SEPTIEMBRE DE 2021</w:t>
        </w:r>
      </w:hyperlink>
      <w:r w:rsidR="00D842D7" w:rsidRPr="001D63B9">
        <w:rPr>
          <w:rFonts w:ascii="Times New Roman" w:hAnsi="Times New Roman"/>
          <w:b/>
          <w:bCs/>
          <w:highlight w:val="lightGray"/>
        </w:rPr>
        <w:t>. DIAN.</w:t>
      </w:r>
      <w:r w:rsidR="00D842D7" w:rsidRPr="001D63B9">
        <w:rPr>
          <w:rFonts w:ascii="Times New Roman" w:hAnsi="Times New Roman"/>
          <w:highlight w:val="lightGray"/>
        </w:rPr>
        <w:t xml:space="preserve"> </w:t>
      </w:r>
      <w:r w:rsidR="00D842D7" w:rsidRPr="001D63B9">
        <w:rPr>
          <w:rFonts w:ascii="Times New Roman" w:hAnsi="Times New Roman"/>
          <w:bCs/>
          <w:i/>
          <w:highlight w:val="lightGray"/>
        </w:rPr>
        <w:t>La competencia para adelantar las investigaciones a un Gran Contribuyente no domiciliado en Bogotá que se encontraban en curso antes del 31 de agosto de 2021 se mantiene en la División de Fiscalización y Liquidación de la Dirección Seccional donde fue iniciado el proceso de devolución.</w:t>
      </w:r>
    </w:p>
    <w:p w14:paraId="6E6617C4" w14:textId="77777777" w:rsidR="0004438B" w:rsidRPr="001D63B9" w:rsidRDefault="005363E3" w:rsidP="0004438B">
      <w:pPr>
        <w:numPr>
          <w:ilvl w:val="0"/>
          <w:numId w:val="1"/>
        </w:numPr>
        <w:spacing w:before="240" w:after="240" w:line="240" w:lineRule="auto"/>
        <w:jc w:val="both"/>
        <w:rPr>
          <w:rFonts w:ascii="Times New Roman" w:hAnsi="Times New Roman"/>
          <w:b/>
          <w:bCs/>
          <w:highlight w:val="lightGray"/>
        </w:rPr>
      </w:pPr>
      <w:hyperlink r:id="rId70" w:history="1">
        <w:r w:rsidR="0004438B" w:rsidRPr="001D63B9">
          <w:rPr>
            <w:rStyle w:val="Hipervnculo"/>
            <w:rFonts w:ascii="Times New Roman" w:hAnsi="Times New Roman"/>
            <w:b/>
            <w:bCs/>
            <w:highlight w:val="lightGray"/>
          </w:rPr>
          <w:t>CONCEPTO 910192 DE 21 DE SEPTIEMBRE DE 2021. DIAN</w:t>
        </w:r>
      </w:hyperlink>
      <w:r w:rsidR="0004438B" w:rsidRPr="001D63B9">
        <w:rPr>
          <w:rFonts w:ascii="Times New Roman" w:hAnsi="Times New Roman"/>
          <w:b/>
          <w:bCs/>
          <w:highlight w:val="lightGray"/>
        </w:rPr>
        <w:t>.</w:t>
      </w:r>
      <w:r w:rsidR="0004438B" w:rsidRPr="001D63B9">
        <w:rPr>
          <w:rFonts w:ascii="Times New Roman" w:hAnsi="Times New Roman"/>
          <w:highlight w:val="lightGray"/>
        </w:rPr>
        <w:t xml:space="preserve"> </w:t>
      </w:r>
      <w:r w:rsidR="0004438B" w:rsidRPr="001D63B9">
        <w:rPr>
          <w:rFonts w:ascii="Times New Roman" w:hAnsi="Times New Roman"/>
          <w:bCs/>
          <w:i/>
          <w:highlight w:val="lightGray"/>
        </w:rPr>
        <w:t>Competencia funcional en relación con la fiscalización y gestión de devoluciones a Grandes Contribuyentes.</w:t>
      </w:r>
    </w:p>
    <w:p w14:paraId="6E6617C5" w14:textId="77777777" w:rsidR="00C168C1" w:rsidRPr="001D63B9" w:rsidRDefault="00C168C1" w:rsidP="00C168C1">
      <w:pPr>
        <w:pStyle w:val="Ttulo1"/>
      </w:pPr>
      <w:r w:rsidRPr="001D63B9">
        <w:t>CAPÍTULO V</w:t>
      </w:r>
      <w:r w:rsidRPr="001D63B9">
        <w:br/>
        <w:t xml:space="preserve">REPRESENTACIÓN JUDICIAL, EXTRAJUDICIAL Y ADMINISTRATIVA </w:t>
      </w:r>
    </w:p>
    <w:p w14:paraId="6E6617C6"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40. COORDINACIÓN DE LA REPRESENTACIÓN JUDICIAL, EXTRAJUDICIAL Y ADMINISTRATIVA.</w:t>
      </w:r>
      <w:r w:rsidRPr="001D63B9">
        <w:rPr>
          <w:rFonts w:ascii="Times New Roman" w:hAnsi="Times New Roman"/>
        </w:rPr>
        <w:t xml:space="preserve"> La Subdirección de Representación Externa y la Subdirección de Asuntos Penales de la Dirección de Gestión Jurídica, de acuerdo con sus funciones, suministrarán orientación jurídica a la Dirección Operativa de Grandes Contribuyentes y a las Direcciones Seccionales para el debido ejercicio y articulación de la representación judicial, extrajudicial y administrativa de la Unidad Administrativa Especial Dirección de Impuestos y Aduanas Nacionales (DIAN), de conformidad con las políticas establecidas por la Dirección General de la entidad, el Comité de Conciliación y Defensa Judicial CCDJ o la Dirección de Gestión Jurídica. </w:t>
      </w:r>
    </w:p>
    <w:p w14:paraId="6E6617C7"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41. SISTEMAS DE INFORMACIÓN LITIGIOSA.</w:t>
      </w:r>
      <w:r w:rsidRPr="001D63B9">
        <w:rPr>
          <w:rFonts w:ascii="Times New Roman" w:hAnsi="Times New Roman"/>
        </w:rPr>
        <w:t xml:space="preserve"> El Subdirector de Representación Externa y el Subdirector de Asuntos Penales de la Dirección de Gestión Jurídica tendrán a su cargo la administración funcional al interior de la Unidad Administrativa Especial </w:t>
      </w:r>
      <w:r w:rsidRPr="001D63B9">
        <w:rPr>
          <w:rFonts w:ascii="Times New Roman" w:hAnsi="Times New Roman"/>
        </w:rPr>
        <w:lastRenderedPageBreak/>
        <w:t xml:space="preserve">Dirección de Impuestos y Aduanas Nacionales DIAN, del sistema de información litigiosa que se adopte para la Nación o por la entidad, en relación con los asuntos de su competencia. </w:t>
      </w:r>
    </w:p>
    <w:p w14:paraId="6E6617C8"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Con ocasión a lo anterior el Subdirector de Representación Externa y el Subdirector de Asuntos Penales de la Dirección de Gestión Jurídica generarán directrices para la actualización y consolidación de la información de la gestión judicial y extrajudicial de la entidad, con el fin de contar con datos estadísticos y análisis necesarios para determinar líneas jurisprudenciales y toma de decisiones en materia de políticas de defensa judicial y prevención del daño antijurídico. </w:t>
      </w:r>
    </w:p>
    <w:p w14:paraId="6E6617C9"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Los abogados de la Unidad Administrativa Especial Dirección de Impuestos y Aduanas Nacionales (DIAN), del Nivel Central, de la Dirección Operativa de Grandes Contribuyentes y del Nivel Local, serán los responsables de mantener debidamente registrada, actualizada, soportada y consistente la información de los asuntos judiciales y extrajudiciales a su cargo. </w:t>
      </w:r>
    </w:p>
    <w:p w14:paraId="6E6617CA"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El Director Operativo de Grandes Contribuyentes, los Directores Seccionales, el Subdirector de Representación Externa, el Subdirector de Asuntos Penales, el Subdirector Operativo Jurídico, el Jefe de la Coordinación de Secretaría de la Subdirección de Representación Externa y los Jefes de División Jurídica o quien haga sus veces en el Nivel Local, deberán verificar que la información de su respectiva dependencia esté debidamente incorporada, registrada y actualizada en los sistemas de información. </w:t>
      </w:r>
    </w:p>
    <w:p w14:paraId="6E6617CB"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Los Subdirectores de Representación Externa y de Asuntos Penales de la Dirección de Gestión Jurídica expedirán, previa aprobación del Director de Gestión Jurídica, los instructivos y cronogramas para incorporar o actualizar la información litigiosa de la entidad, cuando hubiere lugar a ello. </w:t>
      </w:r>
    </w:p>
    <w:p w14:paraId="6E6617CC"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En defensa de los intereses de la Unidad Administrativa Especial Dirección de Impuestos y Aduanas Nacionales (DIAN), los abogados que representan a la entidad en materia penal, participarán de manera activa en todas aquellas actuaciones donde se constituya como víctima la Unidad Administrativa Especial Dirección de Impuestos y Aduanas Nacionales (DIAN), por conductas punibles denunciadas por terceros o por la misma Unidad Administrativa Especial Dirección de Impuestos y Aduanas Nacionales; en búsqueda de la verdad, justicia y reparación, razón de ser de la víctima reconocida como interviniente especial en la legislación procesal penal vigente.</w:t>
      </w:r>
    </w:p>
    <w:p w14:paraId="6E6617CD"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Los abogados de la Unidad Administrativa Especial Dirección de Impuestos y Aduanas Nacionales (DIAN), del Nivel Central, de la Dirección Operativa de Grandes Contribuyentes y del Nivel Local, serán los responsables de realizar la calificación y provisión contable de los procesos judiciales conforme con la metodología adoptada por la DIAN a través del manual de políticas contables. </w:t>
      </w:r>
    </w:p>
    <w:p w14:paraId="6E6617CE"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El Director Operativo de Grandes Contribuyentes, los Directores Seccionales, el subdirector operativo jurídico de la Dirección Operativa de Grandes Contribuyentes y los jefes de las divisiones jurídicas, deberán realizar controles sobre la información del contingente judicial y de la provisión contable de los procesos judiciales a su cargo. </w:t>
      </w:r>
    </w:p>
    <w:p w14:paraId="6E6617CF"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PARÁGRAFO.</w:t>
      </w:r>
      <w:r w:rsidRPr="001D63B9">
        <w:rPr>
          <w:rFonts w:ascii="Times New Roman" w:hAnsi="Times New Roman"/>
        </w:rPr>
        <w:t xml:space="preserve"> En el Nivel Central de la Unidad Administrativa Especial Dirección de Impuestos y Aduanas Nacionales (DIAN), el Jefe de la Coordinación de Secretaría de la Subdirección de Representación Externa y el Jefe de la Coordinación de Información de Asuntos Penales de la Dirección de Gestión Jurídica tendrán a su cargo la administración del sistema de información litigiosa que se adopte para la Nación o por la entidad, de los procesos de competencia del Nivel Central, según el caso. </w:t>
      </w:r>
    </w:p>
    <w:p w14:paraId="6E6617D0"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lastRenderedPageBreak/>
        <w:t xml:space="preserve">En la Dirección Operativa de Grandes Contribuyentes y en las Direcciones Seccionales que tengan delegación para ejercer la representación externa, la administración del sistema de información litigiosa que se adopte para la nación estará a cargo de un funcionario abogado de la respectiva dirección operativa o seccional, que será designado a través de resolución. </w:t>
      </w:r>
    </w:p>
    <w:p w14:paraId="6E6617D1"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42. PODER GENERAL.</w:t>
      </w:r>
      <w:r w:rsidRPr="001D63B9">
        <w:rPr>
          <w:rFonts w:ascii="Times New Roman" w:hAnsi="Times New Roman"/>
        </w:rPr>
        <w:t xml:space="preserve"> Para efectos de asegurar la gestión integral de la delegación de la representación legal, en lo judicial, extrajudicial y administrativo, de la Unidad Administrativa Especial Dirección de Impuestos y Aduanas Nacionales, DIAN, el Director General podrá otorgar poder general al Director de Gestión Jurídica, al Subdirector de Representación Externa y al Subdirector de Asuntos Penales, con un (1) suplente que será asesor del Despacho del Director General. </w:t>
      </w:r>
    </w:p>
    <w:p w14:paraId="6E6617D2"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PARÁGRAFO.</w:t>
      </w:r>
      <w:r w:rsidRPr="001D63B9">
        <w:rPr>
          <w:rFonts w:ascii="Times New Roman" w:hAnsi="Times New Roman"/>
        </w:rPr>
        <w:t xml:space="preserve"> El Director de Gestión Jurídica supervisará el ejercicio del poder general antes indicado, así como su vigencia y caducidad. </w:t>
      </w:r>
    </w:p>
    <w:p w14:paraId="6E6617D3"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43. DELEGACIÓN PARA EL NIVEL CENTRAL.</w:t>
      </w:r>
      <w:r w:rsidRPr="001D63B9">
        <w:rPr>
          <w:rFonts w:ascii="Times New Roman" w:hAnsi="Times New Roman"/>
        </w:rPr>
        <w:t xml:space="preserve"> Delegar en el Director de Gestión Jurídica y en el Subdirector de Representación Externa, la representación en lo judicial, extrajudicial y administrativo de la Unidad Administrativa Especial Dirección de Impuestos y Aduanas Nacionales (DIAN), para la atención de los siguientes asuntos: </w:t>
      </w:r>
    </w:p>
    <w:p w14:paraId="6E6617D4"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1. Los procesos y medios de control o pretensiones de cualquier naturaleza, diligencias judiciales, extrajudiciales y administrativas, así como cualquier actuación en la que se esté controvirtiendo judicial, extrajudicial o administrativamente los actos, contratos, hechos, omisiones u operaciones que expidan, realicen o en que incurran o participen el Director General, los Jefes de Oficina, los Directores de Gestión, los Subdirectores de las Direcciones de Gestión o cualquier otro funcionario del Nivel Central de la estructura de la entidad. </w:t>
      </w:r>
    </w:p>
    <w:p w14:paraId="6E6617D5"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2. Los procesos y los medios de control o pretensiones de cualquier naturaleza contra decisiones adoptadas por el Comité de Conciliación y Defensa Judicial, CCDJ. </w:t>
      </w:r>
    </w:p>
    <w:p w14:paraId="6E6617D6"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3. Los procesos y medios de control o pretensiones de cualquier naturaleza, diligencias judiciales, extrajudiciales y administrativas, así como cualquier actuación en la que se esté controvirtiendo judicial, extrajudicial o administrativamente los actos, contratos, hechos, omisiones u operaciones que expidan, realicen o en que incurran o participen la entidad o sus servidores públicos, cuando lo estime procedente por razones de importancia o de impacto. </w:t>
      </w:r>
    </w:p>
    <w:p w14:paraId="6E6617D7"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4. Los procesos y trámites judiciales que deban adelantarse en primera instancia o única instancia ante la Corte Constitucional, el Consejo de Estado, la Corte Suprema de Justicia y la Comisión Nacional de Disciplina Judicial. </w:t>
      </w:r>
    </w:p>
    <w:p w14:paraId="6E6617D8"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5. Los procesos judiciales de fuero sindical. </w:t>
      </w:r>
    </w:p>
    <w:p w14:paraId="6E6617D9"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6. Los procesos judiciales contra actos de otras autoridades del nivel nacional. </w:t>
      </w:r>
    </w:p>
    <w:p w14:paraId="6E6617DA"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7. Las acciones de tutela de competencia de Nivel Central o aquellas que por su impacto e importancia se decida asumir la representación. </w:t>
      </w:r>
    </w:p>
    <w:p w14:paraId="6E6617DB" w14:textId="77777777" w:rsidR="00C168C1" w:rsidRPr="001D63B9" w:rsidRDefault="0055471D" w:rsidP="00C168C1">
      <w:pPr>
        <w:spacing w:before="240" w:after="240" w:line="240" w:lineRule="auto"/>
        <w:jc w:val="both"/>
        <w:rPr>
          <w:rFonts w:ascii="Times New Roman" w:hAnsi="Times New Roman"/>
        </w:rPr>
      </w:pPr>
      <w:r w:rsidRPr="001D63B9">
        <w:rPr>
          <w:rFonts w:ascii="Times New Roman" w:hAnsi="Times New Roman"/>
        </w:rPr>
        <w:t xml:space="preserve">8. </w:t>
      </w:r>
      <w:r w:rsidRPr="001D63B9">
        <w:rPr>
          <w:rFonts w:ascii="Times New Roman" w:hAnsi="Times New Roman"/>
          <w:b/>
          <w:bCs/>
          <w:i/>
          <w:iCs/>
        </w:rPr>
        <w:t xml:space="preserve">(Numeral 8 modificado por el artículo 8 de la </w:t>
      </w:r>
      <w:hyperlink r:id="rId71" w:history="1">
        <w:r w:rsidRPr="001D63B9">
          <w:rPr>
            <w:rStyle w:val="Hipervnculo"/>
            <w:rFonts w:ascii="Times New Roman" w:hAnsi="Times New Roman"/>
            <w:b/>
            <w:bCs/>
            <w:i/>
            <w:iCs/>
          </w:rPr>
          <w:t>Resolución No. 70 de 23 de abril de 2023</w:t>
        </w:r>
      </w:hyperlink>
      <w:r w:rsidRPr="001D63B9">
        <w:rPr>
          <w:rFonts w:ascii="Times New Roman" w:hAnsi="Times New Roman"/>
          <w:b/>
          <w:bCs/>
          <w:i/>
          <w:iCs/>
        </w:rPr>
        <w:t>).</w:t>
      </w:r>
      <w:r w:rsidRPr="001D63B9">
        <w:rPr>
          <w:rFonts w:ascii="Times New Roman" w:hAnsi="Times New Roman"/>
        </w:rPr>
        <w:t xml:space="preserve"> Los procesos judiciales iniciados por la Unidad Administrativa Especial Dirección de Impuestos y Aduanas Nacionales (DIAN), que deban adelantarse mediante el medio de control de reparación directa contra particulares y el medio de control de nulidad y restablecimiento del derecho contra </w:t>
      </w:r>
      <w:r w:rsidRPr="001D63B9">
        <w:rPr>
          <w:rFonts w:ascii="Times New Roman" w:hAnsi="Times New Roman"/>
        </w:rPr>
        <w:lastRenderedPageBreak/>
        <w:t>actos proferidos por funcionarios de Nivel Central, previa autorización del Comité de Conciliación y Defensa Judicial (CCDJ).</w:t>
      </w:r>
      <w:r w:rsidR="00C168C1" w:rsidRPr="001D63B9">
        <w:rPr>
          <w:rFonts w:ascii="Times New Roman" w:hAnsi="Times New Roman"/>
        </w:rPr>
        <w:t xml:space="preserve"> </w:t>
      </w:r>
    </w:p>
    <w:p w14:paraId="6E6617DC" w14:textId="77777777" w:rsidR="0055471D" w:rsidRPr="001D63B9" w:rsidRDefault="00C168C1" w:rsidP="00C168C1">
      <w:pPr>
        <w:spacing w:before="240" w:after="240" w:line="240" w:lineRule="auto"/>
        <w:jc w:val="both"/>
        <w:rPr>
          <w:rFonts w:ascii="Times New Roman" w:hAnsi="Times New Roman"/>
        </w:rPr>
      </w:pPr>
      <w:r w:rsidRPr="001D63B9">
        <w:rPr>
          <w:rFonts w:ascii="Times New Roman" w:hAnsi="Times New Roman"/>
        </w:rPr>
        <w:t>9. Las acciones de repetición contra los servidores o ex servidores públicos que a título de dolo o culpa grave hubieren generado la indemnización de daños antijurídicos a cargo de la entidad.</w:t>
      </w:r>
    </w:p>
    <w:p w14:paraId="6E6617DD" w14:textId="77777777" w:rsidR="0055471D" w:rsidRPr="001D63B9" w:rsidRDefault="0055471D" w:rsidP="0055471D">
      <w:pPr>
        <w:spacing w:before="240" w:after="240" w:line="240" w:lineRule="auto"/>
        <w:jc w:val="both"/>
        <w:rPr>
          <w:rFonts w:ascii="Times New Roman" w:hAnsi="Times New Roman"/>
        </w:rPr>
      </w:pPr>
      <w:r w:rsidRPr="001D63B9">
        <w:rPr>
          <w:rFonts w:ascii="Times New Roman" w:hAnsi="Times New Roman"/>
        </w:rPr>
        <w:t xml:space="preserve">10. </w:t>
      </w:r>
      <w:r w:rsidRPr="001D63B9">
        <w:rPr>
          <w:rFonts w:ascii="Times New Roman" w:hAnsi="Times New Roman"/>
          <w:b/>
          <w:bCs/>
          <w:i/>
          <w:iCs/>
        </w:rPr>
        <w:t xml:space="preserve">(Numeral 10 adicionado por el artículo 8 de la </w:t>
      </w:r>
      <w:hyperlink r:id="rId72" w:history="1">
        <w:r w:rsidRPr="001D63B9">
          <w:rPr>
            <w:rStyle w:val="Hipervnculo"/>
            <w:rFonts w:ascii="Times New Roman" w:hAnsi="Times New Roman"/>
            <w:b/>
            <w:bCs/>
            <w:i/>
            <w:iCs/>
          </w:rPr>
          <w:t>Resolución No. 70 de 23 de abril de 2023</w:t>
        </w:r>
      </w:hyperlink>
      <w:r w:rsidRPr="001D63B9">
        <w:rPr>
          <w:rFonts w:ascii="Times New Roman" w:hAnsi="Times New Roman"/>
          <w:b/>
          <w:bCs/>
          <w:i/>
          <w:iCs/>
        </w:rPr>
        <w:t>).</w:t>
      </w:r>
      <w:r w:rsidRPr="001D63B9">
        <w:rPr>
          <w:rFonts w:ascii="Times New Roman" w:hAnsi="Times New Roman"/>
        </w:rPr>
        <w:t xml:space="preserve"> Los procesos judiciales que la Unidad Administrativa Especial Dirección de Impuestos y Aduanas Nacionales (DIAN), deba adelantar mediante el medio de control de reparación directa en cumplimiento del artículo 59 de la </w:t>
      </w:r>
      <w:hyperlink r:id="rId73" w:history="1">
        <w:r w:rsidRPr="001D63B9">
          <w:rPr>
            <w:rStyle w:val="Hipervnculo"/>
            <w:rFonts w:ascii="Times New Roman" w:hAnsi="Times New Roman"/>
          </w:rPr>
          <w:t>Ley 2195 de 2022</w:t>
        </w:r>
      </w:hyperlink>
      <w:r w:rsidRPr="001D63B9">
        <w:rPr>
          <w:rFonts w:ascii="Times New Roman" w:hAnsi="Times New Roman"/>
        </w:rPr>
        <w:t>, así: a) observando los principios de eficiencia y eficacia de la función administrativa, establecidos en el artículo 209 de la Constitución Política y el artículo 3 del *CPACA, cuando estime procedente avocar su conocimiento por razones de importancia o impacto y b) engodos los casos en que las Subdirecciones de Asuntos Penales y de Apoyo en la Lucha contra el Delito Aduanero y Fiscal hayan denunciado y/o la DIAN este constituida como víctima por las mismas conductas.</w:t>
      </w:r>
    </w:p>
    <w:p w14:paraId="6E6617DE" w14:textId="77777777" w:rsidR="0055471D" w:rsidRPr="001D63B9" w:rsidRDefault="0055471D" w:rsidP="0055471D">
      <w:pPr>
        <w:spacing w:before="240" w:after="240" w:line="240" w:lineRule="auto"/>
        <w:jc w:val="both"/>
        <w:rPr>
          <w:rFonts w:ascii="Times New Roman" w:hAnsi="Times New Roman"/>
        </w:rPr>
      </w:pPr>
      <w:r w:rsidRPr="001D63B9">
        <w:rPr>
          <w:rFonts w:ascii="Times New Roman" w:hAnsi="Times New Roman"/>
        </w:rPr>
        <w:t xml:space="preserve">11. </w:t>
      </w:r>
      <w:r w:rsidRPr="001D63B9">
        <w:rPr>
          <w:rFonts w:ascii="Times New Roman" w:hAnsi="Times New Roman"/>
          <w:b/>
          <w:bCs/>
          <w:i/>
          <w:iCs/>
        </w:rPr>
        <w:t xml:space="preserve">(Numeral 11 adicionado por el artículo 8 de la </w:t>
      </w:r>
      <w:hyperlink r:id="rId74" w:history="1">
        <w:r w:rsidRPr="001D63B9">
          <w:rPr>
            <w:rStyle w:val="Hipervnculo"/>
            <w:rFonts w:ascii="Times New Roman" w:hAnsi="Times New Roman"/>
            <w:b/>
            <w:bCs/>
            <w:i/>
            <w:iCs/>
          </w:rPr>
          <w:t>Resolución No. 70 de 23 de abril de 2023</w:t>
        </w:r>
      </w:hyperlink>
      <w:r w:rsidRPr="001D63B9">
        <w:rPr>
          <w:rFonts w:ascii="Times New Roman" w:hAnsi="Times New Roman"/>
          <w:b/>
          <w:bCs/>
          <w:i/>
          <w:iCs/>
        </w:rPr>
        <w:t>).</w:t>
      </w:r>
      <w:r w:rsidRPr="001D63B9">
        <w:rPr>
          <w:rFonts w:ascii="Times New Roman" w:hAnsi="Times New Roman"/>
        </w:rPr>
        <w:t xml:space="preserve"> En el trámite de las audiencias en que la Unidad Administrativa Especial Dirección de Impuestos y Aduanas Nacionales (DIAN) sea convocada por la Sala de Consulta y Servicio Civil del Consejo de Estado para que se pronuncie en relación con las controversias jurídicas que se presenten entre entidades públicas, o entre esta y entidades del orden territorial, cuando el asunto, actuación o proceso por el cual se convoca sea de competencia del Nivel Central.</w:t>
      </w:r>
    </w:p>
    <w:p w14:paraId="6E6617DF"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PARÁGRAFO.</w:t>
      </w:r>
      <w:r w:rsidRPr="001D63B9">
        <w:rPr>
          <w:rFonts w:ascii="Times New Roman" w:hAnsi="Times New Roman"/>
        </w:rPr>
        <w:t xml:space="preserve"> Se precisa que, si bien la Dirección Operativa de Grandes Contribuyentes hace parte del Nivel Central de la entidad, la delegación efectuada en este artículo no es aplicable a la misma. Lo anterior en consideración a que la delegación que aplicará para dicha Dirección Operativa es la señalada en el artículo 46 de esta resolución. </w:t>
      </w:r>
    </w:p>
    <w:p w14:paraId="6E6617E0" w14:textId="77777777" w:rsidR="0055471D" w:rsidRPr="001D63B9" w:rsidRDefault="0055471D" w:rsidP="0055471D">
      <w:pPr>
        <w:spacing w:before="240" w:after="240" w:line="240" w:lineRule="auto"/>
        <w:jc w:val="both"/>
        <w:rPr>
          <w:rFonts w:ascii="Times New Roman" w:hAnsi="Times New Roman"/>
        </w:rPr>
      </w:pPr>
      <w:r w:rsidRPr="001D63B9">
        <w:rPr>
          <w:rFonts w:ascii="Times New Roman" w:hAnsi="Times New Roman"/>
          <w:bCs/>
          <w:highlight w:val="green"/>
        </w:rPr>
        <w:t>*</w:t>
      </w:r>
      <w:r w:rsidRPr="001D63B9">
        <w:rPr>
          <w:rFonts w:ascii="Times New Roman" w:hAnsi="Times New Roman"/>
          <w:b/>
          <w:highlight w:val="green"/>
          <w:u w:val="single"/>
        </w:rPr>
        <w:t>Nota de Interpretación</w:t>
      </w:r>
      <w:r w:rsidRPr="001D63B9">
        <w:rPr>
          <w:rFonts w:ascii="Times New Roman" w:hAnsi="Times New Roman"/>
          <w:b/>
          <w:highlight w:val="green"/>
        </w:rPr>
        <w:t>:</w:t>
      </w:r>
      <w:r w:rsidRPr="001D63B9">
        <w:rPr>
          <w:rFonts w:ascii="Times New Roman" w:hAnsi="Times New Roman"/>
          <w:highlight w:val="green"/>
        </w:rPr>
        <w:t xml:space="preserve"> Para mayor información y mejor comprensión de la remisión hecha al CPACA, le sugerimos remitirse a la publicación de nuestro “Código de Procedimiento Administrativo y de lo Contencioso Administrativo”.</w:t>
      </w:r>
      <w:r w:rsidRPr="001D63B9">
        <w:rPr>
          <w:rFonts w:ascii="Times New Roman" w:hAnsi="Times New Roman"/>
        </w:rPr>
        <w:t xml:space="preserve"> </w:t>
      </w:r>
    </w:p>
    <w:p w14:paraId="6E6617E1"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44. DELEGACIÓN PARA EL NIVEL CENTRAL EN ASUNTOS PENALES.</w:t>
      </w:r>
      <w:r w:rsidRPr="001D63B9">
        <w:rPr>
          <w:rFonts w:ascii="Times New Roman" w:hAnsi="Times New Roman"/>
        </w:rPr>
        <w:t xml:space="preserve"> Delegar en el Director de Gestión Jurídica y en el Subdirector de Asuntos Penales la representación judicial de la Unidad Administrativa Especial Dirección de Impuestos y Aduanas Nacionales (DIAN), para la atención de los siguientes asuntos: </w:t>
      </w:r>
    </w:p>
    <w:p w14:paraId="6E6617E2"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1. Los procesos judiciales de naturaleza penal de Competencia de Nivel Central donde la Unidad Administrativa Especial Dirección de Impuestos y Aduanas Nacionales (DIAN) participe como víctima y aquellos en los que por su importancia se decida asumir la representación judicial en la Subdirección de Asuntos Penales de la Dirección de Gestión Jurídica.</w:t>
      </w:r>
    </w:p>
    <w:p w14:paraId="6E6617E3"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2. Los Incidentes de Reparación Integral (IRI) de Competencia de Nivel Central donde la Unidad Administrativa Especial Dirección de Impuestos y Aduanas Nacionales (DIAN) participe como víctima. </w:t>
      </w:r>
    </w:p>
    <w:p w14:paraId="6E6617E4"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PARÁGRAFO.</w:t>
      </w:r>
      <w:r w:rsidRPr="001D63B9">
        <w:rPr>
          <w:rFonts w:ascii="Times New Roman" w:hAnsi="Times New Roman"/>
        </w:rPr>
        <w:t xml:space="preserve"> Se precisa que, si bien la Dirección Operativa de Grandes Contribuyentes hace parte del Nivel Central de la entidad, la delegación efectuada en este artículo no es aplicable a la misma. Lo anterior en consideración a que la delegación que aplicará para dicha Dirección Operativa es la señalada en el artículo 46 de esta resolución. </w:t>
      </w:r>
    </w:p>
    <w:p w14:paraId="6E6617E5"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lastRenderedPageBreak/>
        <w:t>ARTÍCULO 45. FACULTADES DE LA DELEGACIÓN PARA EL NIVEL CENTRAL.</w:t>
      </w:r>
      <w:r w:rsidRPr="001D63B9">
        <w:rPr>
          <w:rFonts w:ascii="Times New Roman" w:hAnsi="Times New Roman"/>
        </w:rPr>
        <w:t xml:space="preserve"> La delegación de la representación en lo judicial, extrajudicial, administrativo y penal de la Unidad Administrativa Especial Dirección de Impuestos y Aduanas Nacionales- DIAN, para el Nivel Central, señalada en los artículos precedentes, comprende las siguientes facultades: </w:t>
      </w:r>
    </w:p>
    <w:p w14:paraId="6E6617E6"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1. Actuar, desistir e interponer recursos, participar en la práctica de los medios de prueba o contradicción que se estimen pertinentes. Adicionalmente, transigir y conciliar judicial y extrajudicialmente, previa autorización del competente. </w:t>
      </w:r>
    </w:p>
    <w:p w14:paraId="6E6617E7" w14:textId="77777777" w:rsidR="00C168C1" w:rsidRPr="00C91A6E" w:rsidRDefault="00C168C1" w:rsidP="00C91A6E">
      <w:pPr>
        <w:spacing w:before="240" w:after="240" w:line="240" w:lineRule="auto"/>
        <w:jc w:val="both"/>
        <w:rPr>
          <w:rFonts w:ascii="Times New Roman" w:hAnsi="Times New Roman"/>
        </w:rPr>
      </w:pPr>
      <w:r w:rsidRPr="001D63B9">
        <w:rPr>
          <w:rFonts w:ascii="Times New Roman" w:hAnsi="Times New Roman"/>
        </w:rPr>
        <w:t xml:space="preserve">2. Atender, en nombre de la Unidad Administrativa Especial Dirección de Impuestos y Aduanas Nacionales (DIAN), requerimientos judiciales o administrativos relacionados con asuntos derivados </w:t>
      </w:r>
      <w:r w:rsidRPr="00C91A6E">
        <w:rPr>
          <w:rFonts w:ascii="Times New Roman" w:hAnsi="Times New Roman"/>
        </w:rPr>
        <w:t xml:space="preserve">de la función delegada. </w:t>
      </w:r>
    </w:p>
    <w:p w14:paraId="79D289D2" w14:textId="314C9551" w:rsidR="00C91A6E" w:rsidRPr="00C91A6E" w:rsidRDefault="00C91A6E" w:rsidP="00C91A6E">
      <w:pPr>
        <w:spacing w:before="240" w:after="240" w:line="240" w:lineRule="auto"/>
        <w:jc w:val="both"/>
        <w:rPr>
          <w:rFonts w:ascii="Times New Roman" w:hAnsi="Times New Roman"/>
        </w:rPr>
      </w:pPr>
      <w:r w:rsidRPr="00C91A6E">
        <w:rPr>
          <w:rFonts w:ascii="Times New Roman" w:hAnsi="Times New Roman"/>
        </w:rPr>
        <w:t xml:space="preserve">3. </w:t>
      </w:r>
      <w:r w:rsidRPr="00C91A6E">
        <w:rPr>
          <w:rFonts w:ascii="Times New Roman" w:hAnsi="Times New Roman"/>
          <w:b/>
          <w:bCs/>
          <w:i/>
          <w:iCs/>
        </w:rPr>
        <w:t xml:space="preserve">(Numeral 3 modificado por el artículo 1 de la </w:t>
      </w:r>
      <w:hyperlink r:id="rId75" w:history="1">
        <w:r w:rsidRPr="00C91A6E">
          <w:rPr>
            <w:rStyle w:val="Hipervnculo"/>
            <w:rFonts w:ascii="Times New Roman" w:hAnsi="Times New Roman"/>
            <w:b/>
            <w:bCs/>
            <w:i/>
            <w:iCs/>
          </w:rPr>
          <w:t>Resolución No. 106 de 5 de julio de 2024</w:t>
        </w:r>
      </w:hyperlink>
      <w:r w:rsidRPr="00C91A6E">
        <w:rPr>
          <w:rFonts w:ascii="Times New Roman" w:hAnsi="Times New Roman"/>
          <w:b/>
          <w:bCs/>
          <w:i/>
          <w:iCs/>
        </w:rPr>
        <w:t>).</w:t>
      </w:r>
      <w:r w:rsidRPr="00C91A6E">
        <w:rPr>
          <w:rFonts w:ascii="Times New Roman" w:hAnsi="Times New Roman"/>
        </w:rPr>
        <w:t xml:space="preserve"> Otorgar poderes especiales y/o poderes generales con las facultades de ley para la atención de los procesos, diligencias y actuaciones judiciales, extrajudiciales o administrativas de su competencia.</w:t>
      </w:r>
    </w:p>
    <w:p w14:paraId="1CFE4583" w14:textId="77777777" w:rsidR="00C91A6E" w:rsidRPr="00C91A6E" w:rsidRDefault="00C91A6E" w:rsidP="00C91A6E">
      <w:pPr>
        <w:spacing w:before="240" w:after="240" w:line="240" w:lineRule="auto"/>
        <w:jc w:val="both"/>
        <w:rPr>
          <w:rFonts w:ascii="Times New Roman" w:hAnsi="Times New Roman"/>
        </w:rPr>
      </w:pPr>
      <w:r w:rsidRPr="00C91A6E">
        <w:rPr>
          <w:rFonts w:ascii="Times New Roman" w:hAnsi="Times New Roman"/>
        </w:rPr>
        <w:t>Cuando se otorgue poder general a los abogados externos contratados por la entidad, se hará durante el término de vigencia del contrato respectivo, para la atención de los procesos, diligencias y actuaciones que le hayan sido asignadas.</w:t>
      </w:r>
    </w:p>
    <w:p w14:paraId="6E6617E9" w14:textId="77777777" w:rsidR="00C168C1" w:rsidRPr="001D63B9" w:rsidRDefault="00C168C1" w:rsidP="00C91A6E">
      <w:pPr>
        <w:spacing w:before="240" w:after="240" w:line="240" w:lineRule="auto"/>
        <w:jc w:val="both"/>
        <w:rPr>
          <w:rFonts w:ascii="Times New Roman" w:hAnsi="Times New Roman"/>
        </w:rPr>
      </w:pPr>
      <w:r w:rsidRPr="00C91A6E">
        <w:rPr>
          <w:rFonts w:ascii="Times New Roman" w:hAnsi="Times New Roman"/>
        </w:rPr>
        <w:t>4. Notificarse a nombre de la Unidad Administrativa Especial Dirección de Impuestos y Aduanas Nacionales (DIAN</w:t>
      </w:r>
      <w:r w:rsidRPr="001D63B9">
        <w:rPr>
          <w:rFonts w:ascii="Times New Roman" w:hAnsi="Times New Roman"/>
        </w:rPr>
        <w:t xml:space="preserve">), de las providencias judiciales y administrativas relacionadas con asuntos de su competencia. </w:t>
      </w:r>
    </w:p>
    <w:p w14:paraId="6E6617EA" w14:textId="77777777" w:rsidR="00C168C1" w:rsidRPr="00096A8D" w:rsidRDefault="00C168C1" w:rsidP="00096A8D">
      <w:pPr>
        <w:spacing w:before="240" w:after="240" w:line="240" w:lineRule="auto"/>
        <w:jc w:val="both"/>
        <w:rPr>
          <w:rFonts w:ascii="Times New Roman" w:hAnsi="Times New Roman"/>
        </w:rPr>
      </w:pPr>
      <w:r w:rsidRPr="001D63B9">
        <w:rPr>
          <w:rFonts w:ascii="Times New Roman" w:hAnsi="Times New Roman"/>
        </w:rPr>
        <w:t xml:space="preserve">5. Representar a la Unidad Administrativa Especial Dirección de Impuestos y Aduanas Nacionales (DIAN) en los procesos de naturaleza penal, al igual que en los Incidentes de Reparación Integral </w:t>
      </w:r>
      <w:r w:rsidRPr="00096A8D">
        <w:rPr>
          <w:rFonts w:ascii="Times New Roman" w:hAnsi="Times New Roman"/>
        </w:rPr>
        <w:t xml:space="preserve">(IRI). </w:t>
      </w:r>
    </w:p>
    <w:p w14:paraId="3DB3B41F" w14:textId="77777777" w:rsidR="00096A8D" w:rsidRPr="00096A8D" w:rsidRDefault="00096A8D" w:rsidP="00096A8D">
      <w:pPr>
        <w:spacing w:before="240" w:after="240" w:line="240" w:lineRule="auto"/>
        <w:jc w:val="both"/>
        <w:rPr>
          <w:rFonts w:ascii="Times New Roman" w:hAnsi="Times New Roman"/>
        </w:rPr>
      </w:pPr>
      <w:r w:rsidRPr="00096A8D">
        <w:rPr>
          <w:rFonts w:ascii="Times New Roman" w:hAnsi="Times New Roman"/>
          <w:b/>
          <w:bCs/>
        </w:rPr>
        <w:t>PARÁGRAFO.</w:t>
      </w:r>
      <w:r w:rsidRPr="00096A8D">
        <w:rPr>
          <w:rFonts w:ascii="Times New Roman" w:hAnsi="Times New Roman"/>
        </w:rPr>
        <w:t xml:space="preserve"> </w:t>
      </w:r>
      <w:r w:rsidRPr="00096A8D">
        <w:rPr>
          <w:rFonts w:ascii="Times New Roman" w:hAnsi="Times New Roman"/>
          <w:b/>
          <w:bCs/>
          <w:i/>
          <w:iCs/>
        </w:rPr>
        <w:t xml:space="preserve">(Parágrafo adicionado por el artículo 2 de la </w:t>
      </w:r>
      <w:hyperlink r:id="rId76" w:history="1">
        <w:r w:rsidRPr="00096A8D">
          <w:rPr>
            <w:rStyle w:val="Hipervnculo"/>
            <w:rFonts w:ascii="Times New Roman" w:hAnsi="Times New Roman"/>
            <w:b/>
            <w:bCs/>
            <w:i/>
            <w:iCs/>
          </w:rPr>
          <w:t>Resolución No. 106 de 5 de julio de 2024</w:t>
        </w:r>
      </w:hyperlink>
      <w:r w:rsidRPr="00096A8D">
        <w:rPr>
          <w:rFonts w:ascii="Times New Roman" w:hAnsi="Times New Roman"/>
          <w:b/>
          <w:bCs/>
          <w:i/>
          <w:iCs/>
        </w:rPr>
        <w:t>).</w:t>
      </w:r>
      <w:r w:rsidRPr="00096A8D">
        <w:rPr>
          <w:rFonts w:ascii="Times New Roman" w:hAnsi="Times New Roman"/>
        </w:rPr>
        <w:t xml:space="preserve"> Los subdirectores de representación Externa y de Asuntos Penales supervisarán lo relacionado con los poderes mencionados en el numeral 3 del presente artículo, así como su vigencia y caducidad.</w:t>
      </w:r>
    </w:p>
    <w:p w14:paraId="6E6617EB" w14:textId="1CD432D6" w:rsidR="00C168C1" w:rsidRPr="001D63B9" w:rsidRDefault="00C168C1" w:rsidP="00096A8D">
      <w:pPr>
        <w:spacing w:before="240" w:after="240" w:line="240" w:lineRule="auto"/>
        <w:jc w:val="both"/>
        <w:rPr>
          <w:rFonts w:ascii="Times New Roman" w:hAnsi="Times New Roman"/>
        </w:rPr>
      </w:pPr>
      <w:r w:rsidRPr="00096A8D">
        <w:rPr>
          <w:rFonts w:ascii="Times New Roman" w:hAnsi="Times New Roman"/>
          <w:b/>
          <w:bCs/>
        </w:rPr>
        <w:t>ARTÍCULO 46. DELEGACIÓN PARA LA DIRECCIÓN DE GESTIÓN OPERATIVA DE GRANDES CONTRIBUYENTES</w:t>
      </w:r>
      <w:r w:rsidRPr="001D63B9">
        <w:rPr>
          <w:rFonts w:ascii="Times New Roman" w:hAnsi="Times New Roman"/>
          <w:b/>
          <w:bCs/>
        </w:rPr>
        <w:t xml:space="preserve"> Y EL NIVEL LOCAL.</w:t>
      </w:r>
      <w:r w:rsidRPr="001D63B9">
        <w:rPr>
          <w:rFonts w:ascii="Times New Roman" w:hAnsi="Times New Roman"/>
        </w:rPr>
        <w:t xml:space="preserve"> Delegar en el Director Operativo de Grandes Contribuyentes y en los Directores Seccionales, la representación, en lo judicial, extrajudicial y administrativo, de la Unidad Administrativa Especial Dirección de Impuestos y Aduanas Nacionales (DIAN), para la atención de los siguientes asuntos: </w:t>
      </w:r>
    </w:p>
    <w:p w14:paraId="6E6617EC"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1. Los procesos y medios de control o pretensiones de cualquier naturaleza, diligencias judiciales, extrajudiciales y administrativas, y cualquier actuación en la que se esté controvirtiendo judicial, extrajudicial o administrativamente los actos, contratos, hechos, omisiones u operaciones que expidan, realicen o en que incurran o participen el Director o funcionarios de la respectiva Dirección Operativa o Seccional o que pertenezcan a su jurisdicción, incluidos los delegados. </w:t>
      </w:r>
    </w:p>
    <w:p w14:paraId="6E6617ED"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2. Los procesos judiciales en los que se discutan derechos inmobiliarios, reales o posesorios de bienes raíces ubicados en su jurisdicción. </w:t>
      </w:r>
    </w:p>
    <w:p w14:paraId="6E6617EE"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3. Los procesos judiciales contra actos de autoridades del nivel departamental y municipal que pertenezcan a su jurisdicción, </w:t>
      </w:r>
    </w:p>
    <w:p w14:paraId="6E6617EF"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lastRenderedPageBreak/>
        <w:t xml:space="preserve">4. Las acciones de tutela de competencia de Dirección Operativa de Grandes Contribuyentes o de la respectiva Dirección Seccional. </w:t>
      </w:r>
    </w:p>
    <w:p w14:paraId="6E6617F0"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5. Los procesos judiciales iniciados por la Unidad Administrativa Especial Dirección de Impuestos y Aduanas Nacionales (DIAN), que deban adelantarse mediante medio de control de nulidad y restablecimiento del derecho, contra actos proferidos por funcionarios de la respectiva Dirección Operativa o Seccional. </w:t>
      </w:r>
    </w:p>
    <w:p w14:paraId="6E6617F1" w14:textId="77777777" w:rsidR="00181F94" w:rsidRPr="001D63B9" w:rsidRDefault="00C168C1" w:rsidP="00C168C1">
      <w:pPr>
        <w:spacing w:before="240" w:after="240" w:line="240" w:lineRule="auto"/>
        <w:jc w:val="both"/>
        <w:rPr>
          <w:rFonts w:ascii="Times New Roman" w:hAnsi="Times New Roman"/>
        </w:rPr>
      </w:pPr>
      <w:r w:rsidRPr="001D63B9">
        <w:rPr>
          <w:rFonts w:ascii="Times New Roman" w:hAnsi="Times New Roman"/>
        </w:rPr>
        <w:t>6. La representación de la Unidad Administrativa Especial Dirección de Impuestos y Aduanas Nacionales (DIAN) en los procesos de naturaleza penal, al igual que en los Incidentes de Reparación Integral (IRI).</w:t>
      </w:r>
    </w:p>
    <w:p w14:paraId="6E6617F2" w14:textId="77777777" w:rsidR="00181F94" w:rsidRPr="001D63B9" w:rsidRDefault="00181F94" w:rsidP="00181F94">
      <w:pPr>
        <w:spacing w:before="240" w:after="240" w:line="240" w:lineRule="auto"/>
        <w:jc w:val="both"/>
        <w:rPr>
          <w:rFonts w:ascii="Times New Roman" w:hAnsi="Times New Roman"/>
        </w:rPr>
      </w:pPr>
      <w:r w:rsidRPr="001D63B9">
        <w:rPr>
          <w:rFonts w:ascii="Times New Roman" w:hAnsi="Times New Roman"/>
        </w:rPr>
        <w:t xml:space="preserve">7. </w:t>
      </w:r>
      <w:r w:rsidRPr="001D63B9">
        <w:rPr>
          <w:rFonts w:ascii="Times New Roman" w:hAnsi="Times New Roman"/>
          <w:b/>
          <w:bCs/>
          <w:i/>
          <w:iCs/>
        </w:rPr>
        <w:t xml:space="preserve">(Numeral 7 adicionado por el artículo 9 de la </w:t>
      </w:r>
      <w:hyperlink r:id="rId77" w:history="1">
        <w:r w:rsidRPr="001D63B9">
          <w:rPr>
            <w:rStyle w:val="Hipervnculo"/>
            <w:rFonts w:ascii="Times New Roman" w:hAnsi="Times New Roman"/>
            <w:b/>
            <w:bCs/>
            <w:i/>
            <w:iCs/>
          </w:rPr>
          <w:t>Resolución No. 70 de 23 de abril de 2023</w:t>
        </w:r>
      </w:hyperlink>
      <w:r w:rsidRPr="001D63B9">
        <w:rPr>
          <w:rFonts w:ascii="Times New Roman" w:hAnsi="Times New Roman"/>
          <w:b/>
          <w:bCs/>
          <w:i/>
          <w:iCs/>
        </w:rPr>
        <w:t>).</w:t>
      </w:r>
      <w:r w:rsidRPr="001D63B9">
        <w:rPr>
          <w:rFonts w:ascii="Times New Roman" w:hAnsi="Times New Roman"/>
        </w:rPr>
        <w:t xml:space="preserve"> Los procesos judiciales que la Unidad Administrativa Especial Dirección de Impuestos y Aduanas Nacionales (DIAN), deba adelantar mediante el medio de control de reparación directa en cumplimiento del artículo 59 de la </w:t>
      </w:r>
      <w:hyperlink r:id="rId78" w:history="1">
        <w:r w:rsidRPr="001D63B9">
          <w:rPr>
            <w:rStyle w:val="Hipervnculo"/>
            <w:rFonts w:ascii="Times New Roman" w:hAnsi="Times New Roman"/>
          </w:rPr>
          <w:t>Ley 2195 de 2022</w:t>
        </w:r>
      </w:hyperlink>
      <w:r w:rsidRPr="001D63B9">
        <w:rPr>
          <w:rFonts w:ascii="Times New Roman" w:hAnsi="Times New Roman"/>
        </w:rPr>
        <w:t>, así: a) observando los principios de eficiencia y eficacia de la función administrativa, establecidos en el artículo 209 de la Constitución Política y el artículo 3 del *CPACA, cuando los asuntos hayan sido de competencia de la Dirección Operativa de Grandes Contribuyentes o de las Direcciones Seccionales y b) en todos los casos en que se hayan interpuesto denuncias por funcionarios de la Dirección Operativa de Grandes Contribuyentes o de las Direcciones Seccionales y/o la DIAN este constituida como víctima por las mismas conductas.</w:t>
      </w:r>
    </w:p>
    <w:p w14:paraId="6E6617F3" w14:textId="77777777" w:rsidR="00181F94" w:rsidRPr="001D63B9" w:rsidRDefault="00181F94" w:rsidP="00181F94">
      <w:pPr>
        <w:spacing w:before="240" w:after="240" w:line="240" w:lineRule="auto"/>
        <w:jc w:val="both"/>
        <w:rPr>
          <w:rFonts w:ascii="Times New Roman" w:hAnsi="Times New Roman"/>
        </w:rPr>
      </w:pPr>
      <w:r w:rsidRPr="001D63B9">
        <w:rPr>
          <w:rFonts w:ascii="Times New Roman" w:hAnsi="Times New Roman"/>
        </w:rPr>
        <w:t>El presente numeral solo aplica para aquellos casos que no sean de competencia de la Subdirección de Representación Externa del Nivel Central.</w:t>
      </w:r>
    </w:p>
    <w:p w14:paraId="6E6617F4" w14:textId="77777777" w:rsidR="00C168C1" w:rsidRPr="001D63B9" w:rsidRDefault="00181F94" w:rsidP="00181F94">
      <w:pPr>
        <w:spacing w:before="240" w:after="240" w:line="240" w:lineRule="auto"/>
        <w:jc w:val="both"/>
        <w:rPr>
          <w:rFonts w:ascii="Times New Roman" w:hAnsi="Times New Roman"/>
        </w:rPr>
      </w:pPr>
      <w:r w:rsidRPr="001D63B9">
        <w:rPr>
          <w:rFonts w:ascii="Times New Roman" w:hAnsi="Times New Roman"/>
        </w:rPr>
        <w:t xml:space="preserve">8. </w:t>
      </w:r>
      <w:r w:rsidRPr="001D63B9">
        <w:rPr>
          <w:rFonts w:ascii="Times New Roman" w:hAnsi="Times New Roman"/>
          <w:b/>
          <w:bCs/>
          <w:i/>
          <w:iCs/>
        </w:rPr>
        <w:t xml:space="preserve">(Numeral 8 adicionado por el artículo 9 de la </w:t>
      </w:r>
      <w:hyperlink r:id="rId79" w:history="1">
        <w:r w:rsidRPr="001D63B9">
          <w:rPr>
            <w:rStyle w:val="Hipervnculo"/>
            <w:rFonts w:ascii="Times New Roman" w:hAnsi="Times New Roman"/>
            <w:b/>
            <w:bCs/>
            <w:i/>
            <w:iCs/>
          </w:rPr>
          <w:t>Resolución No. 70 de 23 de abril de 2023</w:t>
        </w:r>
      </w:hyperlink>
      <w:r w:rsidRPr="001D63B9">
        <w:rPr>
          <w:rFonts w:ascii="Times New Roman" w:hAnsi="Times New Roman"/>
          <w:b/>
          <w:bCs/>
          <w:i/>
          <w:iCs/>
        </w:rPr>
        <w:t>).</w:t>
      </w:r>
      <w:r w:rsidRPr="001D63B9">
        <w:rPr>
          <w:rFonts w:ascii="Times New Roman" w:hAnsi="Times New Roman"/>
        </w:rPr>
        <w:t xml:space="preserve"> En el trámite de las audiencias en que la Unidad Administrativa Especial Dirección de Impuestos y Aduanas Nacionales (DIAN) sea convocada por la Sala de Consulta y Servicio Civil del Consejo de Estado para que se pronuncie en relación con las controversias jurídicas que se presenten entre entidades públicas, o entre esta y entidades del orden territorial, cuando el asunto, actuación o proceso por el cual se convoca sea de competencia de la Dirección Operativa de Grandes Contribuyentes o de las Direcciones Seccionales.</w:t>
      </w:r>
      <w:r w:rsidR="00C168C1" w:rsidRPr="001D63B9">
        <w:rPr>
          <w:rFonts w:ascii="Times New Roman" w:hAnsi="Times New Roman"/>
        </w:rPr>
        <w:t xml:space="preserve"> </w:t>
      </w:r>
    </w:p>
    <w:p w14:paraId="6E6617F5"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PARÁGRAFO 1.</w:t>
      </w:r>
      <w:r w:rsidRPr="001D63B9">
        <w:rPr>
          <w:rFonts w:ascii="Times New Roman" w:hAnsi="Times New Roman"/>
        </w:rPr>
        <w:t xml:space="preserve"> La delegación de la representación judicial y extrajudicial, en los asuntos a los que se refiere el numeral 2 para el caso de derechos inmobiliarios, reales o posesiones de bienes raíces ubicados en Bogotá, D. C., y en el departamento de Cundinamarca, será competencia del Director Seccional de Impuestos de Bogotá. </w:t>
      </w:r>
    </w:p>
    <w:p w14:paraId="6E6617F6"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PARÁGRAFO 2.</w:t>
      </w:r>
      <w:r w:rsidRPr="001D63B9">
        <w:rPr>
          <w:rFonts w:ascii="Times New Roman" w:hAnsi="Times New Roman"/>
        </w:rPr>
        <w:t xml:space="preserve"> Los procesos judiciales que se deban iniciar en competencia de los numerales 3 y 5, previamente, deben contar con la autorización por parte del Comité de Conciliación y Defensa Judicial CCDJ. Para el efecto debe presentarse la solicitud de manera oportuna debidamente motivada y documentada. </w:t>
      </w:r>
    </w:p>
    <w:p w14:paraId="6E6617F7" w14:textId="77777777" w:rsidR="00181F94" w:rsidRPr="001D63B9" w:rsidRDefault="00181F94" w:rsidP="00C168C1">
      <w:pPr>
        <w:spacing w:before="240" w:after="240" w:line="240" w:lineRule="auto"/>
        <w:jc w:val="both"/>
        <w:rPr>
          <w:rFonts w:ascii="Times New Roman" w:hAnsi="Times New Roman"/>
        </w:rPr>
      </w:pPr>
      <w:r w:rsidRPr="001D63B9">
        <w:rPr>
          <w:rFonts w:ascii="Times New Roman" w:hAnsi="Times New Roman"/>
          <w:bCs/>
          <w:highlight w:val="green"/>
        </w:rPr>
        <w:t>*</w:t>
      </w:r>
      <w:r w:rsidRPr="001D63B9">
        <w:rPr>
          <w:rFonts w:ascii="Times New Roman" w:hAnsi="Times New Roman"/>
          <w:b/>
          <w:highlight w:val="green"/>
          <w:u w:val="single"/>
        </w:rPr>
        <w:t>Nota de Interpretación</w:t>
      </w:r>
      <w:r w:rsidRPr="001D63B9">
        <w:rPr>
          <w:rFonts w:ascii="Times New Roman" w:hAnsi="Times New Roman"/>
          <w:b/>
          <w:highlight w:val="green"/>
        </w:rPr>
        <w:t>:</w:t>
      </w:r>
      <w:r w:rsidRPr="001D63B9">
        <w:rPr>
          <w:rFonts w:ascii="Times New Roman" w:hAnsi="Times New Roman"/>
          <w:highlight w:val="green"/>
        </w:rPr>
        <w:t xml:space="preserve"> Para mayor información y mejor comprensión de la remisión hecha al CPACA, le sugerimos remitirse a la publicación de nuestro “Código de Procedimiento Administrativo y de lo Contencioso Administrativo”.</w:t>
      </w:r>
    </w:p>
    <w:p w14:paraId="6E6617F8"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47. FACULTADES DE LA DELEGACIÓN PARA LA DIRECCIÓN OPERATIVA DE GRANDES CONTRIBUYENTES Y EL NIVEL LOCAL.</w:t>
      </w:r>
      <w:r w:rsidRPr="001D63B9">
        <w:rPr>
          <w:rFonts w:ascii="Times New Roman" w:hAnsi="Times New Roman"/>
        </w:rPr>
        <w:t xml:space="preserve"> La delegación de la representación legal, en lo judicial, extrajudicial y administrativo, de la Unidad Administrativa Especial Dirección de Impuestos y Aduanas Nacionales (DIAN), para la Dirección Operativa de </w:t>
      </w:r>
      <w:r w:rsidRPr="001D63B9">
        <w:rPr>
          <w:rFonts w:ascii="Times New Roman" w:hAnsi="Times New Roman"/>
        </w:rPr>
        <w:lastRenderedPageBreak/>
        <w:t xml:space="preserve">Grandes Contribuyentes y el Nivel Local, señalada en el artículo precedente, comprende las siguientes facultades: </w:t>
      </w:r>
    </w:p>
    <w:p w14:paraId="6E6617F9"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1. Actuar, desistir e interponer recursos, participar en la práctica de los medios de prueba o contradicción que se estimen pertinentes. Adicionalmente, transigir y conciliar judicial y extrajudicialmente, previa autorización del competente. </w:t>
      </w:r>
    </w:p>
    <w:p w14:paraId="6E6617FA"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2. Atender, en nombre de la Unidad Administrativa Especial Dirección de Impuestos y Aduanas Nacionales (DIAN), requerimientos judiciales o administrativos relacionados con asuntos derivados de su función. </w:t>
      </w:r>
    </w:p>
    <w:p w14:paraId="6E6617FB"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3. Otorgar poderes especiales con las facultades de ley, para la atención de los procesos, diligencias, actuaciones judiciales o administrativas de su competencia. </w:t>
      </w:r>
    </w:p>
    <w:p w14:paraId="6E6617FC"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5. Notificarse a nombre de la Unidad Administrativa Especial Dirección de Impuestos y Aduanas Nacionales (DIAN), de las providencias judiciales y administrativas de su competencia, de acuerdo con la normatividad vigente.</w:t>
      </w:r>
    </w:p>
    <w:p w14:paraId="6E6617FD"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6. Atender Los procesos judiciales de naturaleza penal, al igual que los Incidentes de Reparación Integral (IRI). </w:t>
      </w:r>
    </w:p>
    <w:p w14:paraId="6E6617FE"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48. DELEGACIÓN ESPECIAL PARA EL NIVEL CENTRAL.</w:t>
      </w:r>
      <w:r w:rsidRPr="001D63B9">
        <w:rPr>
          <w:rFonts w:ascii="Times New Roman" w:hAnsi="Times New Roman"/>
        </w:rPr>
        <w:t xml:space="preserve"> Delegar en el Subdirector de Representación Externa de la Unidad Administrativa Especial Dirección de Impuestos y Aduanas Nacionales (DIAN), la atención de las solicitudes de informes juramentados, conforme con el artículo 217 del *Código de Procedimiento Administrativo y de lo Contencioso Administrativo, en concordancia con el artículo 195 del *Código General del Proceso, o la norma que los adicione, modifique o sustituya, y demás normas procesales concordantes, en relación con los procesos judiciales o trámites extrajudiciales que se deriven de la expedición de actos, hechos, omisiones u operaciones que expida, o en que incurra o participen las dependencias del Nivel Central. </w:t>
      </w:r>
    </w:p>
    <w:p w14:paraId="6E6617FF"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highlight w:val="green"/>
        </w:rPr>
        <w:t>*</w:t>
      </w:r>
      <w:r w:rsidRPr="001D63B9">
        <w:rPr>
          <w:rFonts w:ascii="Times New Roman" w:hAnsi="Times New Roman"/>
          <w:b/>
          <w:highlight w:val="green"/>
          <w:u w:val="single"/>
        </w:rPr>
        <w:t>Nota de Interpretación</w:t>
      </w:r>
      <w:r w:rsidRPr="001D63B9">
        <w:rPr>
          <w:rFonts w:ascii="Times New Roman" w:hAnsi="Times New Roman"/>
          <w:b/>
          <w:highlight w:val="green"/>
        </w:rPr>
        <w:t>:</w:t>
      </w:r>
      <w:r w:rsidRPr="001D63B9">
        <w:rPr>
          <w:rFonts w:ascii="Times New Roman" w:hAnsi="Times New Roman"/>
          <w:highlight w:val="green"/>
        </w:rPr>
        <w:t xml:space="preserve"> Para mayor información y mejor comprensión de la remisión hecha al Código de Procedimiento Administrativo y de lo Contencioso Administrativo y al Código General del Proceso, le sugerimos remitirse a la publicación de nuestro Grupo Editorial Nueva Legislación del mismo nombre respectivamente.</w:t>
      </w:r>
    </w:p>
    <w:p w14:paraId="6E661800"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49. DELEGACIÓN ESPECIAL PARA LA DIRECCIÓN OPERATIVA DE GRANDES CONTRIBUYENTES Y PARA EL NIVEL LOCAL.</w:t>
      </w:r>
      <w:r w:rsidRPr="001D63B9">
        <w:rPr>
          <w:rFonts w:ascii="Times New Roman" w:hAnsi="Times New Roman"/>
        </w:rPr>
        <w:t xml:space="preserve"> Delegar en el Director Operativo de Grandes Contribuyentes y en los Directores Seccionales de la Unidad Administrativa Especial Dirección de Impuestos y Aduanas Nacionales (DIAN), la atención de las solicitudes de informes juramentados, conforme con el artículo 217 del *Código de Procedimiento Administrativo y de lo Contencioso Administrativo, en concordancia con el artículo 195 del *Código General del Proceso, o la norma que los adicione, modifique o sustituya, y demás normas procesales concordantes, en relación con los procesos judiciales o trámites extrajudiciales que se deriven de la expedición de actos, hechos, omisiones u operaciones que expida, o en que incurra o participen las dependencias de sus direcciones. </w:t>
      </w:r>
    </w:p>
    <w:p w14:paraId="6E661801"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highlight w:val="green"/>
        </w:rPr>
        <w:t>*</w:t>
      </w:r>
      <w:r w:rsidRPr="001D63B9">
        <w:rPr>
          <w:rFonts w:ascii="Times New Roman" w:hAnsi="Times New Roman"/>
          <w:b/>
          <w:highlight w:val="green"/>
          <w:u w:val="single"/>
        </w:rPr>
        <w:t>Nota de Interpretación</w:t>
      </w:r>
      <w:r w:rsidRPr="001D63B9">
        <w:rPr>
          <w:rFonts w:ascii="Times New Roman" w:hAnsi="Times New Roman"/>
          <w:b/>
          <w:highlight w:val="green"/>
        </w:rPr>
        <w:t>:</w:t>
      </w:r>
      <w:r w:rsidRPr="001D63B9">
        <w:rPr>
          <w:rFonts w:ascii="Times New Roman" w:hAnsi="Times New Roman"/>
          <w:highlight w:val="green"/>
        </w:rPr>
        <w:t xml:space="preserve"> Para mayor información y mejor comprensión de la remisión hecha al Código de Procedimiento Administrativo y de lo Contencioso Administrativo y al Código General del Proceso, le sugerimos remitirse a la publicación de nuestro Grupo Editorial Nueva Legislación del mismo nombre respectivamente.</w:t>
      </w:r>
    </w:p>
    <w:p w14:paraId="6E661802"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lastRenderedPageBreak/>
        <w:t>ARTÍCULO 50. DELEGACIÓN PARA DESIGNAR ADMINISTRADORES DEL SISTEMA DE INFORMACIÓN LITIGIOSA QUE SE ADOPTE PARA LA NACIÓN:</w:t>
      </w:r>
      <w:r w:rsidRPr="001D63B9">
        <w:rPr>
          <w:rFonts w:ascii="Times New Roman" w:hAnsi="Times New Roman"/>
        </w:rPr>
        <w:t xml:space="preserve"> Delegar en el Subdirector de Representación Externa la función de designar los administradores del sistema de información litigiosa que se adopta para la nación, tanto en el Nivel Central como en la Dirección Operativa de Grandes Contribuyentes y en las Direcciones Seccionales que tengan delegación para ejercer la representación externa. </w:t>
      </w:r>
    </w:p>
    <w:p w14:paraId="6E661803"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51. COMPETENCIA PARA EJERCER LA DEFENSA JUDICIAL.</w:t>
      </w:r>
      <w:r w:rsidRPr="001D63B9">
        <w:rPr>
          <w:rFonts w:ascii="Times New Roman" w:hAnsi="Times New Roman"/>
        </w:rPr>
        <w:t xml:space="preserve"> Establecer la competencia de las facultades de que tratan los artículos 43, 44 y 46 de esta resolución, conforme las siguientes reglas: </w:t>
      </w:r>
    </w:p>
    <w:p w14:paraId="6E661804" w14:textId="77777777" w:rsidR="00E24284" w:rsidRPr="001D63B9" w:rsidRDefault="00E24284" w:rsidP="00E24284">
      <w:pPr>
        <w:spacing w:before="240" w:after="240" w:line="240" w:lineRule="auto"/>
        <w:jc w:val="both"/>
        <w:rPr>
          <w:rFonts w:ascii="Times New Roman" w:hAnsi="Times New Roman"/>
        </w:rPr>
      </w:pPr>
      <w:r w:rsidRPr="001D63B9">
        <w:rPr>
          <w:rFonts w:ascii="Times New Roman" w:hAnsi="Times New Roman"/>
        </w:rPr>
        <w:t xml:space="preserve">1. Serán competentes para conocer de los procesos judiciales las direcciones que profieren los actos administrativos demandados o las respectivas denuncias, independientemente de quien haya decidido los recursos interpuestos contra los mismos. </w:t>
      </w:r>
    </w:p>
    <w:p w14:paraId="6E661805" w14:textId="77777777" w:rsidR="00E24284" w:rsidRPr="001D63B9" w:rsidRDefault="00E24284" w:rsidP="00E24284">
      <w:pPr>
        <w:spacing w:before="240" w:after="240" w:line="240" w:lineRule="auto"/>
        <w:jc w:val="both"/>
        <w:rPr>
          <w:rFonts w:ascii="Times New Roman" w:hAnsi="Times New Roman"/>
        </w:rPr>
      </w:pPr>
      <w:r w:rsidRPr="001D63B9">
        <w:rPr>
          <w:rFonts w:ascii="Times New Roman" w:hAnsi="Times New Roman"/>
        </w:rPr>
        <w:t>2. Serán competentes para conocer de los procesos en primera y segunda instancia la Dirección Operativa de Grandes Contribuyentes y las Direcciones Seccionales, según lo establece el siguiente cuadro:</w:t>
      </w:r>
    </w:p>
    <w:p w14:paraId="6E661806" w14:textId="77777777" w:rsidR="009D71D1" w:rsidRPr="001D63B9" w:rsidRDefault="009D71D1" w:rsidP="009D71D1">
      <w:pPr>
        <w:spacing w:before="240" w:after="240" w:line="240" w:lineRule="auto"/>
        <w:jc w:val="center"/>
        <w:rPr>
          <w:rFonts w:ascii="Times New Roman" w:hAnsi="Times New Roman"/>
        </w:rPr>
      </w:pPr>
      <w:r w:rsidRPr="001D63B9">
        <w:rPr>
          <w:rFonts w:ascii="Times New Roman" w:hAnsi="Times New Roman"/>
        </w:rPr>
        <w:lastRenderedPageBreak/>
        <w:fldChar w:fldCharType="begin"/>
      </w:r>
      <w:r w:rsidRPr="001D63B9">
        <w:rPr>
          <w:rFonts w:ascii="Times New Roman" w:hAnsi="Times New Roman"/>
        </w:rPr>
        <w:instrText xml:space="preserve"> INCLUDEPICTURE "https://ficheros-2021.s3.amazonaws.com/09/13/875630044-51786_03092021-11.jpg?AWSAccessKeyId=ASIA5PHC3MTPVVZ3VZ7Z&amp;Expires=1637256365&amp;Signature=nJeZPpa%2BF1VfCo7PZCC2wAroEu0%3D&amp;x-amz-security-token=IQoJb3JpZ2luX2VjEAgaCXVzLWVhc3QtMSJHMEUCIAUMpX1NheEykTdzpUXDclh4QqfkVGycxTZobESzdI10AiEAweLBc7CaFgC2ySTmKntgl9DD9Y3uzEORWM9UfdHvuaIqgwQIwf%2F%2F%2F%2F%2F%2F%2F%2F%2F%2FARAAGgw5MjYwNDEyMDM5MzUiDLjV5M4cAKeq6v%2FbayrXA4MxUPxC1zqj0Jd6BlBvCydXj%2FpGxw%2FlOFcBG1Rv4LdgCQf1GH0riVbqR8Kqj56LdaN%2FJ0RBZs9Be1I6jPK58VkOs9t8K5PHxnkTYvus%2FtBWfsI906yMcD1gYBcBiFAdXmnryggrz7Q4%2B6RIh1Tst4%2BpN7o0k3QbNM0KWRRTmtqObP3bxZItpvEhEyjuEu2KKve2qWbM0gK%2FUXu%2F9qezQVJ6tC8vf%2FWead57mdOFGqd5lFGOnfCr2d5SQXw1RWhd9gN2ngOJIuf1EU2yDE%2B%2BU%2BjkRdIqv16iSAT%2BpAXjK%2B3ajOPUJlAUJzud7%2ByURSvHqtyhCAFwkwwz2hGcRvsQJbH0rgsUSevCqeISyeibGAXZpb0Z2xbQDg1RnvaBkzQVCQQIi1N%2FPfq%2FNK%2B17O9U5oCV1uzhYn0CW7TTerXRlxzS2VDa7hwzxRxTCJTwiQ6iXAwTwerp4hn6tox9LfIYYmMTX254AjHA854V4mvdfLHuzgLgwo2BEgXP2MZSyxlQrz%2B0d1AgTv%2FD3cA51C9TSJx7Sdz7X9yWlKhv7GnU2TWTCQTrRrjRxMABrYG688BJVNAJYK%2FNAvaPQeXu3eoVSa99%2FuqZD0WLBa%2BBOFkqr9u1tKW1yui6ajCp6tmMBjqlASvyiRex39c%2FQwJzOcAEi9KSehjfew%2FoJsnS252QSU8pV4fa77SdGSUBExA1NacZoUi%2BFO0zHXumRZrrcaylyDzb478ae1sPJYKP0SxcRQ7aKPix0ysI5IR3WaIukMTNP1zIsj7VcTqWKvBUIqpTsZ8CNjr3S2Ks4JfOpVf0TzIcZlwgfqo0wjRX4ZqkMFfWvmRSEjO5U789Dh7xRgd3Xf7fAKt62w%3D%3D" \* MERGEFORMATINET </w:instrText>
      </w:r>
      <w:r w:rsidRPr="001D63B9">
        <w:rPr>
          <w:rFonts w:ascii="Times New Roman" w:hAnsi="Times New Roman"/>
        </w:rPr>
        <w:fldChar w:fldCharType="separate"/>
      </w:r>
      <w:r w:rsidR="000C79D3">
        <w:rPr>
          <w:rFonts w:ascii="Times New Roman" w:hAnsi="Times New Roman"/>
        </w:rPr>
        <w:fldChar w:fldCharType="begin"/>
      </w:r>
      <w:r w:rsidR="000C79D3">
        <w:rPr>
          <w:rFonts w:ascii="Times New Roman" w:hAnsi="Times New Roman"/>
        </w:rPr>
        <w:instrText xml:space="preserve"> INCLUDEPICTURE  "https://ficheros-2021.s3.amazonaws.com/09/13/875630044-51786_03092021-11.jpg?AWSAccessKeyId=ASIA5PHC3MTPVVZ3VZ7Z&amp;Expires=1637256365&amp;Signature=nJeZPpa+F1VfCo7PZCC2wAroEu0=&amp;x-amz-security-token=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" \* MERGEFORMATINET </w:instrText>
      </w:r>
      <w:r w:rsidR="000C79D3">
        <w:rPr>
          <w:rFonts w:ascii="Times New Roman" w:hAnsi="Times New Roman"/>
        </w:rPr>
        <w:fldChar w:fldCharType="separate"/>
      </w:r>
      <w:r w:rsidR="005363E3">
        <w:rPr>
          <w:rFonts w:ascii="Times New Roman" w:hAnsi="Times New Roman"/>
        </w:rPr>
        <w:fldChar w:fldCharType="begin"/>
      </w:r>
      <w:r w:rsidR="005363E3">
        <w:rPr>
          <w:rFonts w:ascii="Times New Roman" w:hAnsi="Times New Roman"/>
        </w:rPr>
        <w:instrText xml:space="preserve"> </w:instrText>
      </w:r>
      <w:r w:rsidR="005363E3">
        <w:rPr>
          <w:rFonts w:ascii="Times New Roman" w:hAnsi="Times New Roman"/>
        </w:rPr>
        <w:instrText>INCLUDEPICTURE  "https://ficheros-2021.s3.amazonaws.com/09/13/875630044-51786_03092021-11.jpg?AWSAccessKeyId=ASIA5PHC3MTPVVZ3VZ7Z&amp;Expires=1637256365&amp;Signature=nJeZPpa+F1VfCo7PZCC2wAroEu0=&amp;x-amz-security-token=IQoJb3JpZ2luX2VjEAgaCXVzLWVhc3QtMSJHMEUCIAUMpX1NheEykTdzpUXDclh4QqfkVGycxTZobESzdI10AiEAweLBc7CaFgC2ySTmKntgl9DD9Y3uzEORWM9UfdHvuaIqgwQIwf//////////ARAAGgw5MjYwNDEyMDM5MzUiDLjV5M4cAKeq6v/bayrXA4MxUPxC1zqj0Jd6BlBvCydXj/pGxw/lOFcBG1Rv4LdgCQf1GH0riVbqR8Kqj56LdaN/J0RBZs9Be1I6jPK58VkOs9t8K5PHxnkTYvus/tBWfsI</w:instrText>
      </w:r>
      <w:r w:rsidR="005363E3">
        <w:rPr>
          <w:rFonts w:ascii="Times New Roman" w:hAnsi="Times New Roman"/>
        </w:rPr>
        <w:instrText>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</w:instrText>
      </w:r>
      <w:r w:rsidR="005363E3">
        <w:rPr>
          <w:rFonts w:ascii="Times New Roman" w:hAnsi="Times New Roman"/>
        </w:rPr>
        <w:instrText>1yui6ajCp6tmMBjqlASvyiRex39c/QwJzOcAEi9KSehjfew/oJsnS252QSU8pV4fa77SdGSUBExA1NacZoUi+FO0zHXumRZrrcaylyDzb478ae1sPJYKP0SxcRQ7aKPix0ysI5IR3WaIukMTNP1zIsj7VcTqWKvBUIqpTsZ8CNjr3S2Ks4JfOpVf0TzIcZlwgfqo0wjRX4ZqkMFfWvmRSEjO5U789Dh7xRgd3Xf7fAKt62w==" \* MERGEFORMATINET</w:instrText>
      </w:r>
      <w:r w:rsidR="005363E3">
        <w:rPr>
          <w:rFonts w:ascii="Times New Roman" w:hAnsi="Times New Roman"/>
        </w:rPr>
        <w:instrText xml:space="preserve"> </w:instrText>
      </w:r>
      <w:r w:rsidR="005363E3">
        <w:rPr>
          <w:rFonts w:ascii="Times New Roman" w:hAnsi="Times New Roman"/>
        </w:rPr>
        <w:fldChar w:fldCharType="separate"/>
      </w:r>
      <w:r w:rsidR="005363E3">
        <w:rPr>
          <w:rFonts w:ascii="Times New Roman" w:hAnsi="Times New Roman"/>
        </w:rPr>
        <w:pict w14:anchorId="6E661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line_image" style="width:457.5pt;height:589.5pt">
            <v:imagedata r:id="rId80" r:href="rId81"/>
          </v:shape>
        </w:pict>
      </w:r>
      <w:r w:rsidR="005363E3">
        <w:rPr>
          <w:rFonts w:ascii="Times New Roman" w:hAnsi="Times New Roman"/>
        </w:rPr>
        <w:fldChar w:fldCharType="end"/>
      </w:r>
      <w:r w:rsidR="000C79D3">
        <w:rPr>
          <w:rFonts w:ascii="Times New Roman" w:hAnsi="Times New Roman"/>
        </w:rPr>
        <w:fldChar w:fldCharType="end"/>
      </w:r>
      <w:r w:rsidRPr="001D63B9">
        <w:rPr>
          <w:rFonts w:ascii="Times New Roman" w:hAnsi="Times New Roman"/>
        </w:rPr>
        <w:fldChar w:fldCharType="end"/>
      </w:r>
    </w:p>
    <w:p w14:paraId="6E661807" w14:textId="77777777" w:rsidR="009D71D1" w:rsidRPr="001D63B9" w:rsidRDefault="009D71D1" w:rsidP="00C168C1">
      <w:pPr>
        <w:spacing w:before="240" w:after="240" w:line="240" w:lineRule="auto"/>
        <w:jc w:val="both"/>
        <w:rPr>
          <w:rFonts w:ascii="Times New Roman" w:hAnsi="Times New Roman"/>
        </w:rPr>
      </w:pPr>
      <w:r w:rsidRPr="001D63B9">
        <w:rPr>
          <w:rFonts w:ascii="Times New Roman" w:hAnsi="Times New Roman"/>
        </w:rPr>
        <w:lastRenderedPageBreak/>
        <w:fldChar w:fldCharType="begin"/>
      </w:r>
      <w:r w:rsidRPr="001D63B9">
        <w:rPr>
          <w:rFonts w:ascii="Times New Roman" w:hAnsi="Times New Roman"/>
        </w:rPr>
        <w:instrText xml:space="preserve"> INCLUDEPICTURE "https://ficheros-2021.s3.amazonaws.com/09/13/875630044-51786_03092021-12.jpg?AWSAccessKeyId=ASIA5PHC3MTPVVZ3VZ7Z&amp;Expires=1637256365&amp;Signature=1GSajnsGEr%2FaLWd7Jv%2F6OPxNkgY%3D&amp;x-amz-security-token=IQoJb3JpZ2luX2VjEAgaCXVzLWVhc3QtMSJHMEUCIAUMpX1NheEykTdzpUXDclh4QqfkVGycxTZobESzdI10AiEAweLBc7CaFgC2ySTmKntgl9DD9Y3uzEORWM9UfdHvuaIqgwQIwf%2F%2F%2F%2F%2F%2F%2F%2F%2F%2FARAAGgw5MjYwNDEyMDM5MzUiDLjV5M4cAKeq6v%2FbayrXA4MxUPxC1zqj0Jd6BlBvCydXj%2FpGxw%2FlOFcBG1Rv4LdgCQf1GH0riVbqR8Kqj56LdaN%2FJ0RBZs9Be1I6jPK58VkOs9t8K5PHxnkTYvus%2FtBWfsI906yMcD1gYBcBiFAdXmnryggrz7Q4%2B6RIh1Tst4%2BpN7o0k3QbNM0KWRRTmtqObP3bxZItpvEhEyjuEu2KKve2qWbM0gK%2FUXu%2F9qezQVJ6tC8vf%2FWead57mdOFGqd5lFGOnfCr2d5SQXw1RWhd9gN2ngOJIuf1EU2yDE%2B%2BU%2BjkRdIqv16iSAT%2BpAXjK%2B3ajOPUJlAUJzud7%2ByURSvHqtyhCAFwkwwz2hGcRvsQJbH0rgsUSevCqeISyeibGAXZpb0Z2xbQDg1RnvaBkzQVCQQIi1N%2FPfq%2FNK%2B17O9U5oCV1uzhYn0CW7TTerXRlxzS2VDa7hwzxRxTCJTwiQ6iXAwTwerp4hn6tox9LfIYYmMTX254AjHA854V4mvdfLHuzgLgwo2BEgXP2MZSyxlQrz%2B0d1AgTv%2FD3cA51C9TSJx7Sdz7X9yWlKhv7GnU2TWTCQTrRrjRxMABrYG688BJVNAJYK%2FNAvaPQeXu3eoVSa99%2FuqZD0WLBa%2BBOFkqr9u1tKW1yui6ajCp6tmMBjqlASvyiRex39c%2FQwJzOcAEi9KSehjfew%2FoJsnS252QSU8pV4fa77SdGSUBExA1NacZoUi%2BFO0zHXumRZrrcaylyDzb478ae1sPJYKP0SxcRQ7aKPix0ysI5IR3WaIukMTNP1zIsj7VcTqWKvBUIqpTsZ8CNjr3S2Ks4JfOpVf0TzIcZlwgfqo0wjRX4ZqkMFfWvmRSEjO5U789Dh7xRgd3Xf7fAKt62w%3D%3D" \* MERGEFORMATINET </w:instrText>
      </w:r>
      <w:r w:rsidRPr="001D63B9">
        <w:rPr>
          <w:rFonts w:ascii="Times New Roman" w:hAnsi="Times New Roman"/>
        </w:rPr>
        <w:fldChar w:fldCharType="separate"/>
      </w:r>
      <w:r w:rsidR="000C79D3">
        <w:rPr>
          <w:rFonts w:ascii="Times New Roman" w:hAnsi="Times New Roman"/>
        </w:rPr>
        <w:fldChar w:fldCharType="begin"/>
      </w:r>
      <w:r w:rsidR="000C79D3">
        <w:rPr>
          <w:rFonts w:ascii="Times New Roman" w:hAnsi="Times New Roman"/>
        </w:rPr>
        <w:instrText xml:space="preserve"> INCLUDEPICTURE  "https://ficheros-2021.s3.amazonaws.com/09/13/875630044-51786_03092021-12.jpg?AWSAccessKeyId=ASIA5PHC3MTPVVZ3VZ7Z&amp;Expires=1637256365&amp;Signature=1GSajnsGEr/aLWd7Jv/6OPxNkgY=&amp;x-amz-security-token=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" \* MERGEFORMATINET </w:instrText>
      </w:r>
      <w:r w:rsidR="000C79D3">
        <w:rPr>
          <w:rFonts w:ascii="Times New Roman" w:hAnsi="Times New Roman"/>
        </w:rPr>
        <w:fldChar w:fldCharType="separate"/>
      </w:r>
      <w:r w:rsidR="005363E3">
        <w:rPr>
          <w:rFonts w:ascii="Times New Roman" w:hAnsi="Times New Roman"/>
        </w:rPr>
        <w:fldChar w:fldCharType="begin"/>
      </w:r>
      <w:r w:rsidR="005363E3">
        <w:rPr>
          <w:rFonts w:ascii="Times New Roman" w:hAnsi="Times New Roman"/>
        </w:rPr>
        <w:instrText xml:space="preserve"> </w:instrText>
      </w:r>
      <w:r w:rsidR="005363E3">
        <w:rPr>
          <w:rFonts w:ascii="Times New Roman" w:hAnsi="Times New Roman"/>
        </w:rPr>
        <w:instrText>INCLUDEPICTURE  "https://ficheros-2021.s3.amazonaws.com/09/13/875630044-51786_03092021-12.jpg?AWSAccessKeyId=ASIA5PHC3MTPVVZ3VZ7Z&amp;Expires=1637256365&amp;Signature=1GSajnsGEr/aLWd7Jv/6OPxNkgY=&amp;x-amz-security-token=IQoJb3JpZ2luX2VjEAgaCXVzLWVhc3QtMSJHMEUCIAUMpX1NheEykTdzpUXDclh4QqfkVGycxTZobESzdI10AiEAweLBc7CaFgC2ySTmKntgl9DD9Y3uzEORWM9UfdHvuaIqgwQIwf//////////ARAAGgw5MjYwNDEyMDM5MzUiDLjV5M4cAKeq6v/bayrXA4MxUPxC1zqj0Jd6BlBvCydXj/pGxw/lOFcBG1Rv4LdgCQf1GH0riVbqR8Kqj56LdaN/J0RBZs9Be1I6jPK58VkOs9t8K5PHxnkTYvus/tBWfsI</w:instrText>
      </w:r>
      <w:r w:rsidR="005363E3">
        <w:rPr>
          <w:rFonts w:ascii="Times New Roman" w:hAnsi="Times New Roman"/>
        </w:rPr>
        <w:instrText>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</w:instrText>
      </w:r>
      <w:r w:rsidR="005363E3">
        <w:rPr>
          <w:rFonts w:ascii="Times New Roman" w:hAnsi="Times New Roman"/>
        </w:rPr>
        <w:instrText>1yui6ajCp6tmMBjqlASvyiRex39c/QwJzOcAEi9KSehjfew/oJsnS252QSU8pV4fa77SdGSUBExA1NacZoUi+FO0zHXumRZrrcaylyDzb478ae1sPJYKP0SxcRQ7aKPix0ysI5IR3WaIukMTNP1zIsj7VcTqWKvBUIqpTsZ8CNjr3S2Ks4JfOpVf0TzIcZlwgfqo0wjRX4ZqkMFfWvmRSEjO5U789Dh7xRgd3Xf7fAKt62w==" \* MERGEFORMATINET</w:instrText>
      </w:r>
      <w:r w:rsidR="005363E3">
        <w:rPr>
          <w:rFonts w:ascii="Times New Roman" w:hAnsi="Times New Roman"/>
        </w:rPr>
        <w:instrText xml:space="preserve"> </w:instrText>
      </w:r>
      <w:r w:rsidR="005363E3">
        <w:rPr>
          <w:rFonts w:ascii="Times New Roman" w:hAnsi="Times New Roman"/>
        </w:rPr>
        <w:fldChar w:fldCharType="separate"/>
      </w:r>
      <w:r w:rsidR="005363E3">
        <w:rPr>
          <w:rFonts w:ascii="Times New Roman" w:hAnsi="Times New Roman"/>
        </w:rPr>
        <w:pict w14:anchorId="6E66183C">
          <v:shape id="_x0000_i1026" type="#_x0000_t75" alt="inline_image" style="width:438.75pt;height:546pt">
            <v:imagedata r:id="rId82" r:href="rId83" cropbottom="33883f"/>
          </v:shape>
        </w:pict>
      </w:r>
      <w:r w:rsidR="005363E3">
        <w:rPr>
          <w:rFonts w:ascii="Times New Roman" w:hAnsi="Times New Roman"/>
        </w:rPr>
        <w:fldChar w:fldCharType="end"/>
      </w:r>
      <w:r w:rsidR="000C79D3">
        <w:rPr>
          <w:rFonts w:ascii="Times New Roman" w:hAnsi="Times New Roman"/>
        </w:rPr>
        <w:fldChar w:fldCharType="end"/>
      </w:r>
      <w:r w:rsidRPr="001D63B9">
        <w:rPr>
          <w:rFonts w:ascii="Times New Roman" w:hAnsi="Times New Roman"/>
        </w:rPr>
        <w:fldChar w:fldCharType="end"/>
      </w:r>
    </w:p>
    <w:p w14:paraId="6E661808" w14:textId="77777777" w:rsidR="009D71D1" w:rsidRPr="001D63B9" w:rsidRDefault="009D71D1" w:rsidP="00C168C1">
      <w:pPr>
        <w:spacing w:before="240" w:after="240" w:line="240" w:lineRule="auto"/>
        <w:jc w:val="both"/>
        <w:rPr>
          <w:rFonts w:ascii="Times New Roman" w:hAnsi="Times New Roman"/>
        </w:rPr>
      </w:pPr>
    </w:p>
    <w:p w14:paraId="6E661809" w14:textId="77777777" w:rsidR="009D71D1" w:rsidRPr="001D63B9" w:rsidRDefault="009D71D1" w:rsidP="00C168C1">
      <w:pPr>
        <w:spacing w:before="240" w:after="240" w:line="240" w:lineRule="auto"/>
        <w:jc w:val="both"/>
        <w:rPr>
          <w:rFonts w:ascii="Times New Roman" w:hAnsi="Times New Roman"/>
        </w:rPr>
      </w:pPr>
      <w:r w:rsidRPr="001D63B9">
        <w:rPr>
          <w:rFonts w:ascii="Times New Roman" w:hAnsi="Times New Roman"/>
        </w:rPr>
        <w:lastRenderedPageBreak/>
        <w:fldChar w:fldCharType="begin"/>
      </w:r>
      <w:r w:rsidRPr="001D63B9">
        <w:rPr>
          <w:rFonts w:ascii="Times New Roman" w:hAnsi="Times New Roman"/>
        </w:rPr>
        <w:instrText xml:space="preserve"> INCLUDEPICTURE "https://ficheros-2021.s3.amazonaws.com/09/13/875630044-51786_03092021-12.jpg?AWSAccessKeyId=ASIA5PHC3MTPVVZ3VZ7Z&amp;Expires=1637256365&amp;Signature=1GSajnsGEr%2FaLWd7Jv%2F6OPxNkgY%3D&amp;x-amz-security-token=IQoJb3JpZ2luX2VjEAgaCXVzLWVhc3QtMSJHMEUCIAUMpX1NheEykTdzpUXDclh4QqfkVGycxTZobESzdI10AiEAweLBc7CaFgC2ySTmKntgl9DD9Y3uzEORWM9UfdHvuaIqgwQIwf%2F%2F%2F%2F%2F%2F%2F%2F%2F%2FARAAGgw5MjYwNDEyMDM5MzUiDLjV5M4cAKeq6v%2FbayrXA4MxUPxC1zqj0Jd6BlBvCydXj%2FpGxw%2FlOFcBG1Rv4LdgCQf1GH0riVbqR8Kqj56LdaN%2FJ0RBZs9Be1I6jPK58VkOs9t8K5PHxnkTYvus%2FtBWfsI906yMcD1gYBcBiFAdXmnryggrz7Q4%2B6RIh1Tst4%2BpN7o0k3QbNM0KWRRTmtqObP3bxZItpvEhEyjuEu2KKve2qWbM0gK%2FUXu%2F9qezQVJ6tC8vf%2FWead57mdOFGqd5lFGOnfCr2d5SQXw1RWhd9gN2ngOJIuf1EU2yDE%2B%2BU%2BjkRdIqv16iSAT%2BpAXjK%2B3ajOPUJlAUJzud7%2ByURSvHqtyhCAFwkwwz2hGcRvsQJbH0rgsUSevCqeISyeibGAXZpb0Z2xbQDg1RnvaBkzQVCQQIi1N%2FPfq%2FNK%2B17O9U5oCV1uzhYn0CW7TTerXRlxzS2VDa7hwzxRxTCJTwiQ6iXAwTwerp4hn6tox9LfIYYmMTX254AjHA854V4mvdfLHuzgLgwo2BEgXP2MZSyxlQrz%2B0d1AgTv%2FD3cA51C9TSJx7Sdz7X9yWlKhv7GnU2TWTCQTrRrjRxMABrYG688BJVNAJYK%2FNAvaPQeXu3eoVSa99%2FuqZD0WLBa%2BBOFkqr9u1tKW1yui6ajCp6tmMBjqlASvyiRex39c%2FQwJzOcAEi9KSehjfew%2FoJsnS252QSU8pV4fa77SdGSUBExA1NacZoUi%2BFO0zHXumRZrrcaylyDzb478ae1sPJYKP0SxcRQ7aKPix0ysI5IR3WaIukMTNP1zIsj7VcTqWKvBUIqpTsZ8CNjr3S2Ks4JfOpVf0TzIcZlwgfqo0wjRX4ZqkMFfWvmRSEjO5U789Dh7xRgd3Xf7fAKt62w%3D%3D" \* MERGEFORMATINET </w:instrText>
      </w:r>
      <w:r w:rsidRPr="001D63B9">
        <w:rPr>
          <w:rFonts w:ascii="Times New Roman" w:hAnsi="Times New Roman"/>
        </w:rPr>
        <w:fldChar w:fldCharType="separate"/>
      </w:r>
      <w:r w:rsidR="000C79D3">
        <w:rPr>
          <w:rFonts w:ascii="Times New Roman" w:hAnsi="Times New Roman"/>
        </w:rPr>
        <w:fldChar w:fldCharType="begin"/>
      </w:r>
      <w:r w:rsidR="000C79D3">
        <w:rPr>
          <w:rFonts w:ascii="Times New Roman" w:hAnsi="Times New Roman"/>
        </w:rPr>
        <w:instrText xml:space="preserve"> INCLUDEPICTURE  "https://ficheros-2021.s3.amazonaws.com/09/13/875630044-51786_03092021-12.jpg?AWSAccessKeyId=ASIA5PHC3MTPVVZ3VZ7Z&amp;Expires=1637256365&amp;Signature=1GSajnsGEr/aLWd7Jv/6OPxNkgY=&amp;x-amz-security-token=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" \* MERGEFORMATINET </w:instrText>
      </w:r>
      <w:r w:rsidR="000C79D3">
        <w:rPr>
          <w:rFonts w:ascii="Times New Roman" w:hAnsi="Times New Roman"/>
        </w:rPr>
        <w:fldChar w:fldCharType="separate"/>
      </w:r>
      <w:r w:rsidR="005363E3">
        <w:rPr>
          <w:rFonts w:ascii="Times New Roman" w:hAnsi="Times New Roman"/>
        </w:rPr>
        <w:fldChar w:fldCharType="begin"/>
      </w:r>
      <w:r w:rsidR="005363E3">
        <w:rPr>
          <w:rFonts w:ascii="Times New Roman" w:hAnsi="Times New Roman"/>
        </w:rPr>
        <w:instrText xml:space="preserve"> </w:instrText>
      </w:r>
      <w:r w:rsidR="005363E3">
        <w:rPr>
          <w:rFonts w:ascii="Times New Roman" w:hAnsi="Times New Roman"/>
        </w:rPr>
        <w:instrText>INCLUDEPICTURE  "https://ficheros-2021.s3.amazonaws.com/09/13/875630044-51786_03092021-12.jpg?AWSAccessKeyId=ASIA5PHC3MTPVVZ3VZ7Z&amp;Expires=1637256365&amp;Signature=1GSajnsGEr/aLWd7Jv/6OPxNkgY=&amp;x-amz-security-token=IQoJb3JpZ2luX2VjEAgaCXVzLWVhc3QtMSJHMEUCIAUMpX1NheEykTdzpUXDclh4QqfkVGycxTZobESzdI10AiEAweLBc7CaFgC2ySTmKntgl9DD9Y3uzEORWM9UfdHvuaIqgwQIwf//////////ARAAGgw5MjYwNDEyMDM5MzUiDLjV5M4cAKeq6v/bayrXA4MxUPxC1zqj0Jd6BlBvCydXj/pGxw/lOFcBG1Rv4LdgCQf1GH0riVbqR8Kqj56LdaN/J0RBZs9Be1I6jPK58VkOs9t8K5PHxnkTYvus/tBWfsI</w:instrText>
      </w:r>
      <w:r w:rsidR="005363E3">
        <w:rPr>
          <w:rFonts w:ascii="Times New Roman" w:hAnsi="Times New Roman"/>
        </w:rPr>
        <w:instrText>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</w:instrText>
      </w:r>
      <w:r w:rsidR="005363E3">
        <w:rPr>
          <w:rFonts w:ascii="Times New Roman" w:hAnsi="Times New Roman"/>
        </w:rPr>
        <w:instrText>1yui6ajCp6tmMBjqlASvyiRex39c/QwJzOcAEi9KSehjfew/oJsnS252QSU8pV4fa77SdGSUBExA1NacZoUi+FO0zHXumRZrrcaylyDzb478ae1sPJYKP0SxcRQ7aKPix0ysI5IR3WaIukMTNP1zIsj7VcTqWKvBUIqpTsZ8CNjr3S2Ks4JfOpVf0TzIcZlwgfqo0wjRX4ZqkMFfWvmRSEjO5U789Dh7xRgd3Xf7fAKt62w==" \* MERGEFORMATINET</w:instrText>
      </w:r>
      <w:r w:rsidR="005363E3">
        <w:rPr>
          <w:rFonts w:ascii="Times New Roman" w:hAnsi="Times New Roman"/>
        </w:rPr>
        <w:instrText xml:space="preserve"> </w:instrText>
      </w:r>
      <w:r w:rsidR="005363E3">
        <w:rPr>
          <w:rFonts w:ascii="Times New Roman" w:hAnsi="Times New Roman"/>
        </w:rPr>
        <w:fldChar w:fldCharType="separate"/>
      </w:r>
      <w:r w:rsidR="005363E3">
        <w:rPr>
          <w:rFonts w:ascii="Times New Roman" w:hAnsi="Times New Roman"/>
        </w:rPr>
        <w:pict w14:anchorId="6E66183D">
          <v:shape id="_x0000_i1027" type="#_x0000_t75" alt="inline_image" style="width:442.5pt;height:584.25pt">
            <v:imagedata r:id="rId82" r:href="rId84" croptop="31895f"/>
          </v:shape>
        </w:pict>
      </w:r>
      <w:r w:rsidR="005363E3">
        <w:rPr>
          <w:rFonts w:ascii="Times New Roman" w:hAnsi="Times New Roman"/>
        </w:rPr>
        <w:fldChar w:fldCharType="end"/>
      </w:r>
      <w:r w:rsidR="000C79D3">
        <w:rPr>
          <w:rFonts w:ascii="Times New Roman" w:hAnsi="Times New Roman"/>
        </w:rPr>
        <w:fldChar w:fldCharType="end"/>
      </w:r>
      <w:r w:rsidRPr="001D63B9">
        <w:rPr>
          <w:rFonts w:ascii="Times New Roman" w:hAnsi="Times New Roman"/>
        </w:rPr>
        <w:fldChar w:fldCharType="end"/>
      </w:r>
    </w:p>
    <w:p w14:paraId="6E66180A" w14:textId="77777777" w:rsidR="009D71D1" w:rsidRPr="001D63B9" w:rsidRDefault="009D71D1" w:rsidP="00C168C1">
      <w:pPr>
        <w:spacing w:before="240" w:after="240" w:line="240" w:lineRule="auto"/>
        <w:jc w:val="both"/>
        <w:rPr>
          <w:rFonts w:ascii="Times New Roman" w:hAnsi="Times New Roman"/>
        </w:rPr>
      </w:pPr>
      <w:r w:rsidRPr="001D63B9">
        <w:rPr>
          <w:rFonts w:ascii="Times New Roman" w:hAnsi="Times New Roman"/>
        </w:rPr>
        <w:lastRenderedPageBreak/>
        <w:fldChar w:fldCharType="begin"/>
      </w:r>
      <w:r w:rsidRPr="001D63B9">
        <w:rPr>
          <w:rFonts w:ascii="Times New Roman" w:hAnsi="Times New Roman"/>
        </w:rPr>
        <w:instrText xml:space="preserve"> INCLUDEPICTURE "https://ficheros-2021.s3.amazonaws.com/09/13/875630044-51786_03092021-13.jpg?AWSAccessKeyId=ASIA5PHC3MTPVVZ3VZ7Z&amp;Expires=1637256365&amp;Signature=APIs1L86gYM5dPCISzHxTK9VEVw%3D&amp;x-amz-security-token=IQoJb3JpZ2luX2VjEAgaCXVzLWVhc3QtMSJHMEUCIAUMpX1NheEykTdzpUXDclh4QqfkVGycxTZobESzdI10AiEAweLBc7CaFgC2ySTmKntgl9DD9Y3uzEORWM9UfdHvuaIqgwQIwf%2F%2F%2F%2F%2F%2F%2F%2F%2F%2FARAAGgw5MjYwNDEyMDM5MzUiDLjV5M4cAKeq6v%2FbayrXA4MxUPxC1zqj0Jd6BlBvCydXj%2FpGxw%2FlOFcBG1Rv4LdgCQf1GH0riVbqR8Kqj56LdaN%2FJ0RBZs9Be1I6jPK58VkOs9t8K5PHxnkTYvus%2FtBWfsI906yMcD1gYBcBiFAdXmnryggrz7Q4%2B6RIh1Tst4%2BpN7o0k3QbNM0KWRRTmtqObP3bxZItpvEhEyjuEu2KKve2qWbM0gK%2FUXu%2F9qezQVJ6tC8vf%2FWead57mdOFGqd5lFGOnfCr2d5SQXw1RWhd9gN2ngOJIuf1EU2yDE%2B%2BU%2BjkRdIqv16iSAT%2BpAXjK%2B3ajOPUJlAUJzud7%2ByURSvHqtyhCAFwkwwz2hGcRvsQJbH0rgsUSevCqeISyeibGAXZpb0Z2xbQDg1RnvaBkzQVCQQIi1N%2FPfq%2FNK%2B17O9U5oCV1uzhYn0CW7TTerXRlxzS2VDa7hwzxRxTCJTwiQ6iXAwTwerp4hn6tox9LfIYYmMTX254AjHA854V4mvdfLHuzgLgwo2BEgXP2MZSyxlQrz%2B0d1AgTv%2FD3cA51C9TSJx7Sdz7X9yWlKhv7GnU2TWTCQTrRrjRxMABrYG688BJVNAJYK%2FNAvaPQeXu3eoVSa99%2FuqZD0WLBa%2BBOFkqr9u1tKW1yui6ajCp6tmMBjqlASvyiRex39c%2FQwJzOcAEi9KSehjfew%2FoJsnS252QSU8pV4fa77SdGSUBExA1NacZoUi%2BFO0zHXumRZrrcaylyDzb478ae1sPJYKP0SxcRQ7aKPix0ysI5IR3WaIukMTNP1zIsj7VcTqWKvBUIqpTsZ8CNjr3S2Ks4JfOpVf0TzIcZlwgfqo0wjRX4ZqkMFfWvmRSEjO5U789Dh7xRgd3Xf7fAKt62w%3D%3D" \* MERGEFORMATINET </w:instrText>
      </w:r>
      <w:r w:rsidRPr="001D63B9">
        <w:rPr>
          <w:rFonts w:ascii="Times New Roman" w:hAnsi="Times New Roman"/>
        </w:rPr>
        <w:fldChar w:fldCharType="separate"/>
      </w:r>
      <w:r w:rsidR="000C79D3">
        <w:rPr>
          <w:rFonts w:ascii="Times New Roman" w:hAnsi="Times New Roman"/>
        </w:rPr>
        <w:fldChar w:fldCharType="begin"/>
      </w:r>
      <w:r w:rsidR="000C79D3">
        <w:rPr>
          <w:rFonts w:ascii="Times New Roman" w:hAnsi="Times New Roman"/>
        </w:rPr>
        <w:instrText xml:space="preserve"> INCLUDEPICTURE  "https://ficheros-2021.s3.amazonaws.com/09/13/875630044-51786_03092021-13.jpg?AWSAccessKeyId=ASIA5PHC3MTPVVZ3VZ7Z&amp;Expires=1637256365&amp;Signature=APIs1L86gYM5dPCISzHxTK9VEVw=&amp;x-amz-security-token=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" \* MERGEFORMATINET </w:instrText>
      </w:r>
      <w:r w:rsidR="000C79D3">
        <w:rPr>
          <w:rFonts w:ascii="Times New Roman" w:hAnsi="Times New Roman"/>
        </w:rPr>
        <w:fldChar w:fldCharType="separate"/>
      </w:r>
      <w:r w:rsidR="005363E3">
        <w:rPr>
          <w:rFonts w:ascii="Times New Roman" w:hAnsi="Times New Roman"/>
        </w:rPr>
        <w:fldChar w:fldCharType="begin"/>
      </w:r>
      <w:r w:rsidR="005363E3">
        <w:rPr>
          <w:rFonts w:ascii="Times New Roman" w:hAnsi="Times New Roman"/>
        </w:rPr>
        <w:instrText xml:space="preserve"> </w:instrText>
      </w:r>
      <w:r w:rsidR="005363E3">
        <w:rPr>
          <w:rFonts w:ascii="Times New Roman" w:hAnsi="Times New Roman"/>
        </w:rPr>
        <w:instrText>INCLUDEPICTURE  "https://ficheros-2021.s3.amazonaws.com/09/13/875630044-51786_03092021-13.jpg?AWSAccessKeyId=ASIA5PHC3MTPVVZ3VZ7Z&amp;Expires=1637256365&amp;Signature=APIs1L86gYM5dPCISzHxTK9VEVw=&amp;x-amz-security-token=IQoJb3JpZ2luX2VjEAgaCXVzLWVhc3QtMSJHMEUCIAUMpX1NheEykTdzpUXDclh4QqfkVGycxTZobESzdI10AiEAweLBc7CaFgC2ySTmKntgl9DD9Y3uzEORWM9UfdHvuaIqgwQIwf//////////ARAAGgw5MjYwNDEyMDM5MzUiDLjV5M4cAKeq6v/bayrXA4MxUPxC1zqj0Jd6BlBvCydXj/pGxw/lOFcBG1Rv4LdgCQf1GH0riVbqR8Kqj56LdaN/J0RBZs9Be1I6jPK58VkOs9t8K5PHxnkTYvus/tBWfsI</w:instrText>
      </w:r>
      <w:r w:rsidR="005363E3">
        <w:rPr>
          <w:rFonts w:ascii="Times New Roman" w:hAnsi="Times New Roman"/>
        </w:rPr>
        <w:instrText>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</w:instrText>
      </w:r>
      <w:r w:rsidR="005363E3">
        <w:rPr>
          <w:rFonts w:ascii="Times New Roman" w:hAnsi="Times New Roman"/>
        </w:rPr>
        <w:instrText>1yui6ajCp6tmMBjqlASvyiRex39c/QwJzOcAEi9KSehjfew/oJsnS252QSU8pV4fa77SdGSUBExA1NacZoUi+FO0zHXumRZrrcaylyDzb478ae1sPJYKP0SxcRQ7aKPix0ysI5IR3WaIukMTNP1zIsj7VcTqWKvBUIqpTsZ8CNjr3S2Ks4JfOpVf0TzIcZlwgfqo0wjRX4ZqkMFfWvmRSEjO5U789Dh7xRgd3Xf7fAKt62w==" \* MERGEFORMATINET</w:instrText>
      </w:r>
      <w:r w:rsidR="005363E3">
        <w:rPr>
          <w:rFonts w:ascii="Times New Roman" w:hAnsi="Times New Roman"/>
        </w:rPr>
        <w:instrText xml:space="preserve"> </w:instrText>
      </w:r>
      <w:r w:rsidR="005363E3">
        <w:rPr>
          <w:rFonts w:ascii="Times New Roman" w:hAnsi="Times New Roman"/>
        </w:rPr>
        <w:fldChar w:fldCharType="separate"/>
      </w:r>
      <w:r w:rsidR="005363E3">
        <w:rPr>
          <w:rFonts w:ascii="Times New Roman" w:hAnsi="Times New Roman"/>
        </w:rPr>
        <w:pict w14:anchorId="6E66183E">
          <v:shape id="_x0000_i1028" type="#_x0000_t75" alt="inline_image" style="width:453.75pt;height:588.75pt">
            <v:imagedata r:id="rId85" r:href="rId86"/>
          </v:shape>
        </w:pict>
      </w:r>
      <w:r w:rsidR="005363E3">
        <w:rPr>
          <w:rFonts w:ascii="Times New Roman" w:hAnsi="Times New Roman"/>
        </w:rPr>
        <w:fldChar w:fldCharType="end"/>
      </w:r>
      <w:r w:rsidR="000C79D3">
        <w:rPr>
          <w:rFonts w:ascii="Times New Roman" w:hAnsi="Times New Roman"/>
        </w:rPr>
        <w:fldChar w:fldCharType="end"/>
      </w:r>
      <w:r w:rsidRPr="001D63B9">
        <w:rPr>
          <w:rFonts w:ascii="Times New Roman" w:hAnsi="Times New Roman"/>
        </w:rPr>
        <w:fldChar w:fldCharType="end"/>
      </w:r>
    </w:p>
    <w:p w14:paraId="6E66180B" w14:textId="77777777" w:rsidR="009D71D1" w:rsidRPr="001D63B9" w:rsidRDefault="009D71D1" w:rsidP="00C168C1">
      <w:pPr>
        <w:spacing w:before="240" w:after="240" w:line="240" w:lineRule="auto"/>
        <w:jc w:val="both"/>
        <w:rPr>
          <w:rFonts w:ascii="Times New Roman" w:hAnsi="Times New Roman"/>
        </w:rPr>
      </w:pPr>
      <w:r w:rsidRPr="001D63B9">
        <w:rPr>
          <w:rFonts w:ascii="Times New Roman" w:hAnsi="Times New Roman"/>
        </w:rPr>
        <w:lastRenderedPageBreak/>
        <w:fldChar w:fldCharType="begin"/>
      </w:r>
      <w:r w:rsidRPr="001D63B9">
        <w:rPr>
          <w:rFonts w:ascii="Times New Roman" w:hAnsi="Times New Roman"/>
        </w:rPr>
        <w:instrText xml:space="preserve"> INCLUDEPICTURE "https://ficheros-2021.s3.amazonaws.com/09/13/875630044-51786_03092021-14.jpg?AWSAccessKeyId=ASIA5PHC3MTPVVZ3VZ7Z&amp;Expires=1637256365&amp;Signature=%2B%2BkASt0OibWOqifHLnEGkv%2BE%2Fy8%3D&amp;x-amz-security-token=IQoJb3JpZ2luX2VjEAgaCXVzLWVhc3QtMSJHMEUCIAUMpX1NheEykTdzpUXDclh4QqfkVGycxTZobESzdI10AiEAweLBc7CaFgC2ySTmKntgl9DD9Y3uzEORWM9UfdHvuaIqgwQIwf%2F%2F%2F%2F%2F%2F%2F%2F%2F%2FARAAGgw5MjYwNDEyMDM5MzUiDLjV5M4cAKeq6v%2FbayrXA4MxUPxC1zqj0Jd6BlBvCydXj%2FpGxw%2FlOFcBG1Rv4LdgCQf1GH0riVbqR8Kqj56LdaN%2FJ0RBZs9Be1I6jPK58VkOs9t8K5PHxnkTYvus%2FtBWfsI906yMcD1gYBcBiFAdXmnryggrz7Q4%2B6RIh1Tst4%2BpN7o0k3QbNM0KWRRTmtqObP3bxZItpvEhEyjuEu2KKve2qWbM0gK%2FUXu%2F9qezQVJ6tC8vf%2FWead57mdOFGqd5lFGOnfCr2d5SQXw1RWhd9gN2ngOJIuf1EU2yDE%2B%2BU%2BjkRdIqv16iSAT%2BpAXjK%2B3ajOPUJlAUJzud7%2ByURSvHqtyhCAFwkwwz2hGcRvsQJbH0rgsUSevCqeISyeibGAXZpb0Z2xbQDg1RnvaBkzQVCQQIi1N%2FPfq%2FNK%2B17O9U5oCV1uzhYn0CW7TTerXRlxzS2VDa7hwzxRxTCJTwiQ6iXAwTwerp4hn6tox9LfIYYmMTX254AjHA854V4mvdfLHuzgLgwo2BEgXP2MZSyxlQrz%2B0d1AgTv%2FD3cA51C9TSJx7Sdz7X9yWlKhv7GnU2TWTCQTrRrjRxMABrYG688BJVNAJYK%2FNAvaPQeXu3eoVSa99%2FuqZD0WLBa%2BBOFkqr9u1tKW1yui6ajCp6tmMBjqlASvyiRex39c%2FQwJzOcAEi9KSehjfew%2FoJsnS252QSU8pV4fa77SdGSUBExA1NacZoUi%2BFO0zHXumRZrrcaylyDzb478ae1sPJYKP0SxcRQ7aKPix0ysI5IR3WaIukMTNP1zIsj7VcTqWKvBUIqpTsZ8CNjr3S2Ks4JfOpVf0TzIcZlwgfqo0wjRX4ZqkMFfWvmRSEjO5U789Dh7xRgd3Xf7fAKt62w%3D%3D" \* MERGEFORMATINET </w:instrText>
      </w:r>
      <w:r w:rsidRPr="001D63B9">
        <w:rPr>
          <w:rFonts w:ascii="Times New Roman" w:hAnsi="Times New Roman"/>
        </w:rPr>
        <w:fldChar w:fldCharType="separate"/>
      </w:r>
      <w:r w:rsidR="000C79D3">
        <w:rPr>
          <w:rFonts w:ascii="Times New Roman" w:hAnsi="Times New Roman"/>
        </w:rPr>
        <w:fldChar w:fldCharType="begin"/>
      </w:r>
      <w:r w:rsidR="000C79D3">
        <w:rPr>
          <w:rFonts w:ascii="Times New Roman" w:hAnsi="Times New Roman"/>
        </w:rPr>
        <w:instrText xml:space="preserve"> INCLUDEPICTURE  "https://ficheros-2021.s3.amazonaws.com/09/13/875630044-51786_03092021-14.jpg?AWSAccessKeyId=ASIA5PHC3MTPVVZ3VZ7Z&amp;Expires=1637256365&amp;Signature=++kASt0OibWOqifHLnEGkv+E/y8=&amp;x-amz-security-token=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" \* MERGEFORMATINET </w:instrText>
      </w:r>
      <w:r w:rsidR="000C79D3">
        <w:rPr>
          <w:rFonts w:ascii="Times New Roman" w:hAnsi="Times New Roman"/>
        </w:rPr>
        <w:fldChar w:fldCharType="separate"/>
      </w:r>
      <w:r w:rsidR="005363E3">
        <w:rPr>
          <w:rFonts w:ascii="Times New Roman" w:hAnsi="Times New Roman"/>
        </w:rPr>
        <w:fldChar w:fldCharType="begin"/>
      </w:r>
      <w:r w:rsidR="005363E3">
        <w:rPr>
          <w:rFonts w:ascii="Times New Roman" w:hAnsi="Times New Roman"/>
        </w:rPr>
        <w:instrText xml:space="preserve"> </w:instrText>
      </w:r>
      <w:r w:rsidR="005363E3">
        <w:rPr>
          <w:rFonts w:ascii="Times New Roman" w:hAnsi="Times New Roman"/>
        </w:rPr>
        <w:instrText>INCLUDEPICTURE  "https://ficheros-2021.s3.amazonaws.com/09/13/875630044-51786_03092021-14.jpg?AWSAccessKeyId=ASIA5PHC3MTPVVZ3VZ7Z&amp;Expires=1637256365&amp;Signature=++kASt0OibWOqifHLnEGkv+E/y8=&amp;x-amz-security-token=IQoJb3JpZ2luX2VjEAgaCXVzLWVhc3QtMSJHMEUCIAUMpX1NheEykTdzpUXDclh4QqfkVGycxTZobESzdI10AiEAweLBc7CaFgC2ySTmKntgl9DD9Y3uzEORWM9UfdHvuaIqgwQIwf//////////ARAAGgw5MjYwNDEyMDM5MzUiDLjV5M4cAKeq6v/bayrXA4MxUPxC1zqj0Jd6BlBvCydXj/pGxw/lOFcBG1Rv4LdgCQf1GH0riVbqR8Kqj56LdaN/J0RBZs9Be1I6jPK58VkOs9t8K5PHxnkTYvus/tBWfsI</w:instrText>
      </w:r>
      <w:r w:rsidR="005363E3">
        <w:rPr>
          <w:rFonts w:ascii="Times New Roman" w:hAnsi="Times New Roman"/>
        </w:rPr>
        <w:instrText>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</w:instrText>
      </w:r>
      <w:r w:rsidR="005363E3">
        <w:rPr>
          <w:rFonts w:ascii="Times New Roman" w:hAnsi="Times New Roman"/>
        </w:rPr>
        <w:instrText>1yui6ajCp6tmMBjqlASvyiRex39c/QwJzOcAEi9KSehjfew/oJsnS252QSU8pV4fa77SdGSUBExA1NacZoUi+FO0zHXumRZrrcaylyDzb478ae1sPJYKP0SxcRQ7aKPix0ysI5IR3WaIukMTNP1zIsj7VcTqWKvBUIqpTsZ8CNjr3S2Ks4JfOpVf0TzIcZlwgfqo0wjRX4ZqkMFfWvmRSEjO5U789Dh7xRgd3Xf7fAKt62w==" \* MERGEFORMATINET</w:instrText>
      </w:r>
      <w:r w:rsidR="005363E3">
        <w:rPr>
          <w:rFonts w:ascii="Times New Roman" w:hAnsi="Times New Roman"/>
        </w:rPr>
        <w:instrText xml:space="preserve"> </w:instrText>
      </w:r>
      <w:r w:rsidR="005363E3">
        <w:rPr>
          <w:rFonts w:ascii="Times New Roman" w:hAnsi="Times New Roman"/>
        </w:rPr>
        <w:fldChar w:fldCharType="separate"/>
      </w:r>
      <w:r w:rsidR="005363E3">
        <w:rPr>
          <w:rFonts w:ascii="Times New Roman" w:hAnsi="Times New Roman"/>
        </w:rPr>
        <w:pict w14:anchorId="6E66183F">
          <v:shape id="_x0000_i1029" type="#_x0000_t75" alt="inline_image" style="width:455.25pt;height:60pt">
            <v:imagedata r:id="rId87" r:href="rId88"/>
          </v:shape>
        </w:pict>
      </w:r>
      <w:r w:rsidR="005363E3">
        <w:rPr>
          <w:rFonts w:ascii="Times New Roman" w:hAnsi="Times New Roman"/>
        </w:rPr>
        <w:fldChar w:fldCharType="end"/>
      </w:r>
      <w:r w:rsidR="000C79D3">
        <w:rPr>
          <w:rFonts w:ascii="Times New Roman" w:hAnsi="Times New Roman"/>
        </w:rPr>
        <w:fldChar w:fldCharType="end"/>
      </w:r>
      <w:r w:rsidRPr="001D63B9">
        <w:rPr>
          <w:rFonts w:ascii="Times New Roman" w:hAnsi="Times New Roman"/>
        </w:rPr>
        <w:fldChar w:fldCharType="end"/>
      </w:r>
    </w:p>
    <w:p w14:paraId="6E66180C"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3. Será competente para ejercer la representación de la entidad en lo judicial y extrajudicial la Dirección Seccional o Dirección Operativa en donde sea admitida la demanda o trámite correspondiente, independiente a que los actos administrativos, contratos, hechos, omisiones u operaciones hayan sido expedidos o realizados por funcionarios de otra Dirección Seccional o que no pertenezcan a su jurisdicción. </w:t>
      </w:r>
    </w:p>
    <w:p w14:paraId="6E66180D"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En las ciudades donde exista más de una Dirección Seccional la competencia se determinará por la naturaleza del asunto. Las demandas instauradas por los contribuyentes calificados como grandes contribuyentes serán de competencia de la Dirección Operativa de Grandes Contribuyentes y las demás de la Dirección Seccional de Impuestos de Bogotá. </w:t>
      </w:r>
    </w:p>
    <w:p w14:paraId="6E66180E"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PARÁGRAFO 1.</w:t>
      </w:r>
      <w:r w:rsidRPr="001D63B9">
        <w:rPr>
          <w:rFonts w:ascii="Times New Roman" w:hAnsi="Times New Roman"/>
        </w:rPr>
        <w:t xml:space="preserve"> Cuando un asunto judicial, extrajudicial o administrativo pueda resultar de competencia de varias direcciones o de ninguna, se delega en el Subdirector de Representación Externa y el Subdirector de Asuntos Penales la competencia para definir quién deberá asumir la representación del respectivo asunto. </w:t>
      </w:r>
    </w:p>
    <w:p w14:paraId="6E66180F" w14:textId="77777777" w:rsidR="00181F94" w:rsidRPr="001D63B9" w:rsidRDefault="00181F94" w:rsidP="00181F94">
      <w:pPr>
        <w:spacing w:before="240" w:after="240" w:line="240" w:lineRule="auto"/>
        <w:jc w:val="both"/>
        <w:rPr>
          <w:rFonts w:ascii="Times New Roman" w:hAnsi="Times New Roman"/>
        </w:rPr>
      </w:pPr>
      <w:r w:rsidRPr="001D63B9">
        <w:rPr>
          <w:rFonts w:ascii="Times New Roman" w:hAnsi="Times New Roman"/>
          <w:b/>
          <w:bCs/>
        </w:rPr>
        <w:t>PARÁGRAFO 2.</w:t>
      </w:r>
      <w:r w:rsidRPr="001D63B9">
        <w:rPr>
          <w:rFonts w:ascii="Times New Roman" w:hAnsi="Times New Roman"/>
        </w:rPr>
        <w:t xml:space="preserve"> </w:t>
      </w:r>
      <w:r w:rsidRPr="001D63B9">
        <w:rPr>
          <w:rFonts w:ascii="Times New Roman" w:hAnsi="Times New Roman"/>
          <w:b/>
          <w:bCs/>
          <w:i/>
          <w:iCs/>
        </w:rPr>
        <w:t xml:space="preserve">(Parágrafo 2 modificado por el artículo 10 de la </w:t>
      </w:r>
      <w:hyperlink r:id="rId89" w:history="1">
        <w:r w:rsidRPr="001D63B9">
          <w:rPr>
            <w:rStyle w:val="Hipervnculo"/>
            <w:rFonts w:ascii="Times New Roman" w:hAnsi="Times New Roman"/>
            <w:b/>
            <w:bCs/>
            <w:i/>
            <w:iCs/>
          </w:rPr>
          <w:t>Resolución No. 70 de 23 de abril de 2023</w:t>
        </w:r>
      </w:hyperlink>
      <w:r w:rsidRPr="001D63B9">
        <w:rPr>
          <w:rFonts w:ascii="Times New Roman" w:hAnsi="Times New Roman"/>
          <w:b/>
          <w:bCs/>
          <w:i/>
          <w:iCs/>
        </w:rPr>
        <w:t>).</w:t>
      </w:r>
      <w:r w:rsidRPr="001D63B9">
        <w:rPr>
          <w:rFonts w:ascii="Times New Roman" w:hAnsi="Times New Roman"/>
        </w:rPr>
        <w:t xml:space="preserve"> Sin perjuicio de la competencia prevista en este artículo, serán competentes para ejercer la representación judicial en materia penal las Direcciones Seccionales de Impuestos y Aduanas de Maicao, Ipiales, Urabá, Leticia, Tumaco y Puerto Asís, en relación con los procesos que se adelanten en su jurisdicción.</w:t>
      </w:r>
    </w:p>
    <w:p w14:paraId="6E661810" w14:textId="77777777" w:rsidR="00C168C1" w:rsidRPr="001D63B9" w:rsidRDefault="00181F94" w:rsidP="00181F94">
      <w:pPr>
        <w:spacing w:before="240" w:after="240" w:line="240" w:lineRule="auto"/>
        <w:jc w:val="both"/>
        <w:rPr>
          <w:rFonts w:ascii="Times New Roman" w:hAnsi="Times New Roman"/>
        </w:rPr>
      </w:pPr>
      <w:r w:rsidRPr="001D63B9">
        <w:rPr>
          <w:rFonts w:ascii="Times New Roman" w:hAnsi="Times New Roman"/>
        </w:rPr>
        <w:t xml:space="preserve">Considerando que la jurisdicción de la Dirección Especializada contra los Delitos Fiscales es del orden nacional, la Dirección Seccional de la DIAN que presente la denuncia en cumplimiento de las condiciones señaladas en el artículo cuarto de la </w:t>
      </w:r>
      <w:hyperlink r:id="rId90" w:history="1">
        <w:r w:rsidRPr="001D63B9">
          <w:rPr>
            <w:rStyle w:val="Hipervnculo"/>
            <w:rFonts w:ascii="Times New Roman" w:hAnsi="Times New Roman"/>
          </w:rPr>
          <w:t>Resolución No. 00720 del 15 de abril de 2021</w:t>
        </w:r>
      </w:hyperlink>
      <w:r w:rsidRPr="001D63B9">
        <w:rPr>
          <w:rFonts w:ascii="Times New Roman" w:hAnsi="Times New Roman"/>
        </w:rPr>
        <w:t xml:space="preserve"> de la FGN, o la que la modifique, mantendrá la competencia para el seguimiento y representación de la DIAN ante la Fiscalía General de la Nación. Cuando se active el proceso ante estrados judiciales será competente la seccional con competencia en la jurisdicción del despacho judicial penal donde se adelante la diligencia judicial.</w:t>
      </w:r>
      <w:r w:rsidR="00C168C1" w:rsidRPr="001D63B9">
        <w:rPr>
          <w:rFonts w:ascii="Times New Roman" w:hAnsi="Times New Roman"/>
        </w:rPr>
        <w:t xml:space="preserve"> </w:t>
      </w:r>
    </w:p>
    <w:p w14:paraId="6E661811"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PARÁGRAFO 3.</w:t>
      </w:r>
      <w:r w:rsidRPr="001D63B9">
        <w:rPr>
          <w:rFonts w:ascii="Times New Roman" w:hAnsi="Times New Roman"/>
        </w:rPr>
        <w:t xml:space="preserve"> La vigilancia judicial de los procesos judiciales estará a cargo del apoderado designado para ejercer la representación de la entidad y deberá realizarse mediante la consulta permanente de la página web de la rama judicial www.ramajudicial. gov.co y haciendo uso de las tecnologías de la información y las comunicaciones adoptadas por las normas que regulan los procedimientos y actuaciones judiciales. </w:t>
      </w:r>
    </w:p>
    <w:p w14:paraId="6E661812"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52. CUMPLIMIENTO DE FALLOS JUDICIALES.</w:t>
      </w:r>
      <w:r w:rsidRPr="001D63B9">
        <w:rPr>
          <w:rFonts w:ascii="Times New Roman" w:hAnsi="Times New Roman"/>
        </w:rPr>
        <w:t xml:space="preserve"> Una vez se encuentre ejecutoriada la providencia que pone fin al proceso, el auto aprobatorio de la conciliación o el laudo arbitral, el apoderado que tenga a su cargo el proceso judicial o mecanismo alternativo de solución de conflictos, deberá: </w:t>
      </w:r>
    </w:p>
    <w:p w14:paraId="6E661813"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 xml:space="preserve">1. En los casos en que en la sentencia, conciliación o laudo arbitral se determine una obligación dineraria a cargo de la entidad, </w:t>
      </w:r>
      <w:r w:rsidRPr="001D63B9">
        <w:rPr>
          <w:rFonts w:ascii="Times New Roman" w:hAnsi="Times New Roman"/>
        </w:rPr>
        <w:t xml:space="preserve">deberá solicitar copia de la sentencia, del auto aprobatorio de la conciliación o del laudo arbitral, y adelantar el procedimiento previsto en el artículo 2.8.6.4.1 del </w:t>
      </w:r>
      <w:hyperlink r:id="rId91" w:history="1">
        <w:r w:rsidRPr="001D63B9">
          <w:rPr>
            <w:rStyle w:val="Hipervnculo"/>
            <w:rFonts w:ascii="Times New Roman" w:hAnsi="Times New Roman"/>
          </w:rPr>
          <w:t>Decreto número 1068 de 2015</w:t>
        </w:r>
      </w:hyperlink>
      <w:r w:rsidRPr="001D63B9">
        <w:rPr>
          <w:rFonts w:ascii="Times New Roman" w:hAnsi="Times New Roman"/>
        </w:rPr>
        <w:t xml:space="preserve">, Único Reglamentario del Sector Hacienda y </w:t>
      </w:r>
      <w:r w:rsidRPr="001D63B9">
        <w:rPr>
          <w:rFonts w:ascii="Times New Roman" w:hAnsi="Times New Roman"/>
        </w:rPr>
        <w:lastRenderedPageBreak/>
        <w:t xml:space="preserve">Crédito Público, adicionado por el artículo 1 del </w:t>
      </w:r>
      <w:hyperlink r:id="rId92" w:history="1">
        <w:r w:rsidRPr="001D63B9">
          <w:rPr>
            <w:rStyle w:val="Hipervnculo"/>
            <w:rFonts w:ascii="Times New Roman" w:hAnsi="Times New Roman"/>
          </w:rPr>
          <w:t>Decreto número 2469 del 22 de diciembre de 2015</w:t>
        </w:r>
      </w:hyperlink>
      <w:r w:rsidRPr="001D63B9">
        <w:rPr>
          <w:rFonts w:ascii="Times New Roman" w:hAnsi="Times New Roman"/>
        </w:rPr>
        <w:t>, a saber:</w:t>
      </w:r>
    </w:p>
    <w:p w14:paraId="6E661814"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En un término no mayor a quince (15) días calendario, contados a partir de la ejecutoria de la sentencia, auto aprobatorio de la conciliación o laudo arbitral, comunicar al ordenador del gasto de la entidad, sobre la existencia del crédito judicial. La comunicación deberá contener la siguiente información: </w:t>
      </w:r>
    </w:p>
    <w:p w14:paraId="6E661815"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a) Nombres y apellidos o razón social completos del beneficiario de la sentencia, laudo arbitral o conciliación; </w:t>
      </w:r>
    </w:p>
    <w:p w14:paraId="6E661816"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b) Tipo y número de identificación del beneficiario; </w:t>
      </w:r>
    </w:p>
    <w:p w14:paraId="6E661817"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c) Dirección de los beneficiarios de la providencia, laudo arbitral o conciliación que se obtenga del respectivo expediente; </w:t>
      </w:r>
    </w:p>
    <w:p w14:paraId="6E661818"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d) Número de 23 dígitos que identifica el proceso judicial; </w:t>
      </w:r>
    </w:p>
    <w:p w14:paraId="6E661819"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e) Copia de la sentencia, laudo arbitral o auto de aprobación de la conciliación con la correspondiente fecha de su ejecutoria. </w:t>
      </w:r>
    </w:p>
    <w:p w14:paraId="6E66181A"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2. En los casos en que en la sentencia, conciliación o laudo arbitral se determine una obligación de hacer a cargo de la entidad,</w:t>
      </w:r>
      <w:r w:rsidRPr="001D63B9">
        <w:rPr>
          <w:rFonts w:ascii="Times New Roman" w:hAnsi="Times New Roman"/>
        </w:rPr>
        <w:t xml:space="preserve"> deberá solicitar copia de la sentencia, del auto aprobatorio de la conciliación o del laudo arbitral con constancia de ejecutoria y comunicar a la Dirección Operativa de Grandes Contribuyentes, Dirección Seccional de Impuestos, de Aduanas, o Dirección Seccional de Impuestos y Aduanas, competente para dar cumplimiento a la obligación impuesta en la providencia correspondiente. La comunicación deberá contener la siguiente información: </w:t>
      </w:r>
    </w:p>
    <w:p w14:paraId="6E66181B"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a) Nombres y apellidos o razón social completos del beneficiario de la sentencia, laudo arbitral o conciliación; </w:t>
      </w:r>
    </w:p>
    <w:p w14:paraId="6E66181C"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b) Tipo y número de identificación del beneficiario; </w:t>
      </w:r>
    </w:p>
    <w:p w14:paraId="6E66181D"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c) Dirección de los beneficiarios de la providencia, laudo arbitral o conciliación que se obtenga del respectivo expediente; </w:t>
      </w:r>
    </w:p>
    <w:p w14:paraId="6E66181E"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d) Número de 23 dígitos que identifica el proceso judicial; </w:t>
      </w:r>
    </w:p>
    <w:p w14:paraId="6E66181F"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e) Copia de la sentencia, laudo arbitral o auto de aprobación de la conciliación; </w:t>
      </w:r>
    </w:p>
    <w:p w14:paraId="6E661820"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f) Constancia de ejecutoria expedida por el despacho judicial de conocimiento; </w:t>
      </w:r>
    </w:p>
    <w:p w14:paraId="6E661821"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g) La indicación prevista en el inciso primero del artículo 192 del *Código de Procedimiento Administrativo y de lo Contencioso Administrativo, a saber: </w:t>
      </w:r>
      <w:r w:rsidRPr="001D63B9">
        <w:rPr>
          <w:rFonts w:ascii="Times New Roman" w:hAnsi="Times New Roman"/>
          <w:i/>
          <w:iCs/>
        </w:rPr>
        <w:t>“Cuando la sentencia imponga una condena que no implique el pago o devolución de una cantidad líquida de dinero, la autoridad a quien corresponda su ejecución dentro del término de treinta (30) días contados desde su comunicación, adoptará las medidas necesarias para su cumplimiento”.</w:t>
      </w:r>
      <w:r w:rsidRPr="001D63B9">
        <w:rPr>
          <w:rFonts w:ascii="Times New Roman" w:hAnsi="Times New Roman"/>
        </w:rPr>
        <w:t xml:space="preserve"> </w:t>
      </w:r>
    </w:p>
    <w:p w14:paraId="6E661822"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3. En los casos en que en la sentencia, conciliación o laudo arbitral se determine una obligación dineraria a favor de la entidad</w:t>
      </w:r>
      <w:r w:rsidRPr="001D63B9">
        <w:rPr>
          <w:rFonts w:ascii="Times New Roman" w:hAnsi="Times New Roman"/>
        </w:rPr>
        <w:t xml:space="preserve">, deberá solicitar copia de la sentencia, del auto aprobatorio de la conciliación o del laudo arbitral con constancia de ejecutoria y comunicar a la </w:t>
      </w:r>
      <w:r w:rsidRPr="001D63B9">
        <w:rPr>
          <w:rFonts w:ascii="Times New Roman" w:hAnsi="Times New Roman"/>
        </w:rPr>
        <w:lastRenderedPageBreak/>
        <w:t xml:space="preserve">Dirección Operativa de Grandes Contribuyentes, Dirección Seccional de Impuestos o Dirección Seccional de Impuestos y Aduanas competente para que se inicie el proceso de cobro. La comunicación deberá contener la siguiente información: </w:t>
      </w:r>
    </w:p>
    <w:p w14:paraId="6E661823"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a) Nombres y apellidos o razón social completos del obligado; </w:t>
      </w:r>
    </w:p>
    <w:p w14:paraId="6E661824"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b) Tipo y número de identificación del obligado; </w:t>
      </w:r>
    </w:p>
    <w:p w14:paraId="6E661825"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c) Dirección del obligado de la providencia, laudo arbitral o conciliación que se obtenga del respectivo expediente; </w:t>
      </w:r>
    </w:p>
    <w:p w14:paraId="6E661826"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d) Número de 23 dígitos que identifica el proceso judicial; </w:t>
      </w:r>
    </w:p>
    <w:p w14:paraId="6E661827"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e) Copia de la sentencia, laudo arbitral o auto de aprobación de la conciliación, con constancia de ejecutoria. </w:t>
      </w:r>
    </w:p>
    <w:p w14:paraId="6E661828"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4. En los demás eventos, deberá solicitar copia de la sentencia y remitirla al área competente para dar cumplimiento a la decisión adoptada, con la indicación de la fecha de ejecutoria. </w:t>
      </w:r>
    </w:p>
    <w:p w14:paraId="6E661829"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PARÁGRAFO 1.</w:t>
      </w:r>
      <w:r w:rsidRPr="001D63B9">
        <w:rPr>
          <w:rFonts w:ascii="Times New Roman" w:hAnsi="Times New Roman"/>
        </w:rPr>
        <w:t xml:space="preserve"> Adicionalmente, el apoderado que tenga a su cargo el proceso judicial o mecanismo alternativo de solución de conflicto, deberá comunicar la decisión indicando la fecha de ejecutoria, con copia de la misma a las demás áreas de la entidad que deban adelantar alguna actuación con ocasión de la providencia, así como a las que manejan los sistemas informáticos electrónicos, para que además de conocer la decisión se adopten las medidas a que haya lugar, de acuerdo con la decisión judicial, tales como: </w:t>
      </w:r>
    </w:p>
    <w:p w14:paraId="6E66182A"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 Actualización de los sistemas informáticos administrados por la subdirección que corresponda en sentencias proferidas en procesos laborales y disciplinarios. </w:t>
      </w:r>
    </w:p>
    <w:p w14:paraId="6E66182B"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 Obligación financiera. </w:t>
      </w:r>
    </w:p>
    <w:p w14:paraId="6E66182C"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 Sistemas de información que se manejen en las áreas involucradas. </w:t>
      </w:r>
    </w:p>
    <w:p w14:paraId="6E66182D"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 Entre otras. </w:t>
      </w:r>
    </w:p>
    <w:p w14:paraId="6E66182E"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PARÁGRAFO 2.</w:t>
      </w:r>
      <w:r w:rsidRPr="001D63B9">
        <w:rPr>
          <w:rFonts w:ascii="Times New Roman" w:hAnsi="Times New Roman"/>
        </w:rPr>
        <w:t xml:space="preserve"> En el evento, en que no sea posible remitir la comunicación con la constancia de ejecutoria expedida por el despacho judicial de conocimiento dentro del término previsto en el artículo 2.8.6.4.1 del </w:t>
      </w:r>
      <w:hyperlink r:id="rId93" w:history="1">
        <w:r w:rsidRPr="001D63B9">
          <w:rPr>
            <w:rStyle w:val="Hipervnculo"/>
            <w:rFonts w:ascii="Times New Roman" w:hAnsi="Times New Roman"/>
          </w:rPr>
          <w:t>Decreto número 2469 del 22 de diciembre de 2015</w:t>
        </w:r>
      </w:hyperlink>
      <w:r w:rsidRPr="001D63B9">
        <w:rPr>
          <w:rFonts w:ascii="Times New Roman" w:hAnsi="Times New Roman"/>
        </w:rPr>
        <w:t>, el apoderado que tenga a su cargo la representación judicial en el proceso judicial o mecanismo alternativo de solución de conflictos, deberá dejar evidencia de la demora en la expedición de la misma, para lo cual deberá conservar prueba de la solicitud en los diferentes despachos judiciales inmediatamente haya quedado ejecutoriado el fallo o auto aprobatorio de la conciliación o laudo arbitral y de todas las gestiones adelantadas para obtener con prontitud dicha constancia.</w:t>
      </w:r>
    </w:p>
    <w:p w14:paraId="6E66182F"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highlight w:val="green"/>
        </w:rPr>
        <w:t>*</w:t>
      </w:r>
      <w:r w:rsidRPr="001D63B9">
        <w:rPr>
          <w:rFonts w:ascii="Times New Roman" w:hAnsi="Times New Roman"/>
          <w:b/>
          <w:highlight w:val="green"/>
          <w:u w:val="single"/>
        </w:rPr>
        <w:t>Nota de Interpretación</w:t>
      </w:r>
      <w:r w:rsidRPr="001D63B9">
        <w:rPr>
          <w:rFonts w:ascii="Times New Roman" w:hAnsi="Times New Roman"/>
          <w:b/>
          <w:highlight w:val="green"/>
        </w:rPr>
        <w:t>:</w:t>
      </w:r>
      <w:r w:rsidRPr="001D63B9">
        <w:rPr>
          <w:rFonts w:ascii="Times New Roman" w:hAnsi="Times New Roman"/>
          <w:highlight w:val="green"/>
        </w:rPr>
        <w:t xml:space="preserve"> Para mayor información y mejor comprensión de la remisión hecha al Código de Procedimiento Administrativo y de lo Contencioso Administrativo, le sugerimos remitirse a la publicación de nuestro Grupo Editorial Nueva Legislación del mismo nombre.</w:t>
      </w:r>
    </w:p>
    <w:p w14:paraId="6E661830"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53. REMISIÓN DE DOCUMENTOS PARA ESTUDIO DE ACCIÓN DE REPETICIÓN.</w:t>
      </w:r>
      <w:r w:rsidRPr="001D63B9">
        <w:rPr>
          <w:rFonts w:ascii="Times New Roman" w:hAnsi="Times New Roman"/>
        </w:rPr>
        <w:t xml:space="preserve"> De conformidad con el artículo 2.2.4.3.1.2.12. del </w:t>
      </w:r>
      <w:hyperlink r:id="rId94" w:history="1">
        <w:r w:rsidRPr="001D63B9">
          <w:rPr>
            <w:rStyle w:val="Hipervnculo"/>
            <w:rFonts w:ascii="Times New Roman" w:hAnsi="Times New Roman"/>
          </w:rPr>
          <w:t>Decreto número 1069 de 2015</w:t>
        </w:r>
      </w:hyperlink>
      <w:r w:rsidRPr="001D63B9">
        <w:rPr>
          <w:rFonts w:ascii="Times New Roman" w:hAnsi="Times New Roman"/>
        </w:rPr>
        <w:t xml:space="preserve">, la Subdirección Financiera, al día siguiente del pago total del capital de una condena, de una conciliación o de cualquier otro crédito surgido por concepto de la responsabilidad patrimonial de la </w:t>
      </w:r>
      <w:r w:rsidRPr="001D63B9">
        <w:rPr>
          <w:rFonts w:ascii="Times New Roman" w:hAnsi="Times New Roman"/>
        </w:rPr>
        <w:lastRenderedPageBreak/>
        <w:t xml:space="preserve">entidad, deberá remitir el acto administrativo, certificación de pago total y sus antecedentes a la Subdirección de Representación Externa, para que en un término no superior a cuatro (4) meses se presente al Comité de Conciliación y Defensa Judicial, quien decidirá ordenar iniciar o no el proceso de repetición y presentar la correspondiente demanda, cuando la misma resulte procedente, dentro de los dos (2) meses siguientes a la decisión. </w:t>
      </w:r>
    </w:p>
    <w:p w14:paraId="6E661831"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54. CUMPLIMIENTO DE FALLOS DE TUTELA.</w:t>
      </w:r>
      <w:r w:rsidRPr="001D63B9">
        <w:rPr>
          <w:rFonts w:ascii="Times New Roman" w:hAnsi="Times New Roman"/>
        </w:rPr>
        <w:t xml:space="preserve"> Los fallos de tutela deben ser cumplidos de manera inmediata y dentro de los plazos fijados por los jueces constitucionales en las respectivas providencias, a efectos de no vulnerar o hacer cesar la vulneración de derechos fundamentales y evitar el riesgo de desacato y otras sanciones penales, disciplinarias o fiscales que el incumplimiento de los mismos pueda acarrear. </w:t>
      </w:r>
    </w:p>
    <w:p w14:paraId="6E661832"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rPr>
        <w:t xml:space="preserve">Las acciones de tutela y sus respectivos fallos, deberán ser objeto de registro en el sistema de información litigiosa que la Unidad Administrativa Especial Dirección de Impuestos y Aduanas Nacionales (DIAN) adopte para el efecto. </w:t>
      </w:r>
    </w:p>
    <w:p w14:paraId="6E661833" w14:textId="77777777" w:rsidR="00C168C1" w:rsidRPr="001D63B9" w:rsidRDefault="00C168C1" w:rsidP="00C168C1">
      <w:pPr>
        <w:pStyle w:val="Ttulo1"/>
      </w:pPr>
      <w:r w:rsidRPr="001D63B9">
        <w:t>CAPÍTULO VI</w:t>
      </w:r>
      <w:r w:rsidRPr="001D63B9">
        <w:br/>
        <w:t xml:space="preserve">DISPOSICIONES FINALES </w:t>
      </w:r>
    </w:p>
    <w:p w14:paraId="6E661834"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55. IMPLEMENTACIÓN.</w:t>
      </w:r>
      <w:r w:rsidRPr="001D63B9">
        <w:rPr>
          <w:rFonts w:ascii="Times New Roman" w:hAnsi="Times New Roman"/>
        </w:rPr>
        <w:t xml:space="preserve"> La Dirección de Gestión Jurídica adoptará los procedimientos para la implementación y evaluación del cumplimiento de las disposiciones de la presente resolución. </w:t>
      </w:r>
    </w:p>
    <w:p w14:paraId="6E661835"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56. RÉGIMEN DE TRANSICIÓN.</w:t>
      </w:r>
      <w:r w:rsidRPr="001D63B9">
        <w:rPr>
          <w:rFonts w:ascii="Times New Roman" w:hAnsi="Times New Roman"/>
        </w:rPr>
        <w:t xml:space="preserve"> Los asuntos judiciales, arbitrales, extrajudiciales y administrativos que se vienen adelantando con fundamento en las normas de delegación en materia de representación legal, en lo judicial y extrajudicial, continuarán siendo atendidos por los servidores públicos que actualmente las vienen conociendo. </w:t>
      </w:r>
    </w:p>
    <w:p w14:paraId="6E661836"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57. DIVULGACIÓN.</w:t>
      </w:r>
      <w:r w:rsidRPr="001D63B9">
        <w:rPr>
          <w:rFonts w:ascii="Times New Roman" w:hAnsi="Times New Roman"/>
        </w:rPr>
        <w:t xml:space="preserve"> La Dirección de Gestión Jurídica comunicará la presente resolución a los Directivos del Nivel Central, Seccional y Delegado quienes deberán socializarla al interior de sus áreas para su aplicación. </w:t>
      </w:r>
    </w:p>
    <w:p w14:paraId="6E661837"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58. PUBLICACIÓN.</w:t>
      </w:r>
      <w:r w:rsidRPr="001D63B9">
        <w:rPr>
          <w:rFonts w:ascii="Times New Roman" w:hAnsi="Times New Roman"/>
        </w:rPr>
        <w:t xml:space="preserve"> Publicar en el Diario Oficial la presente resolución, de conformidad con el artículo 65 de la *Ley 1437 de 2011. </w:t>
      </w:r>
    </w:p>
    <w:p w14:paraId="6E661838"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highlight w:val="green"/>
        </w:rPr>
        <w:t>*</w:t>
      </w:r>
      <w:r w:rsidRPr="001D63B9">
        <w:rPr>
          <w:rFonts w:ascii="Times New Roman" w:hAnsi="Times New Roman"/>
          <w:b/>
          <w:highlight w:val="green"/>
          <w:u w:val="single"/>
        </w:rPr>
        <w:t>Nota de Interpretación</w:t>
      </w:r>
      <w:r w:rsidRPr="001D63B9">
        <w:rPr>
          <w:rFonts w:ascii="Times New Roman" w:hAnsi="Times New Roman"/>
          <w:b/>
          <w:highlight w:val="green"/>
        </w:rPr>
        <w:t>:</w:t>
      </w:r>
      <w:r w:rsidRPr="001D63B9">
        <w:rPr>
          <w:rFonts w:ascii="Times New Roman" w:hAnsi="Times New Roman"/>
          <w:highlight w:val="green"/>
        </w:rPr>
        <w:t xml:space="preserve"> Para mayor información y mejor comprensión de la remisión hecha a la Ley 1437 de 2011, le sugerimos remitirse a la publicación de nuestro Grupo Editorial Nueva Legislación “Código de Procedimiento Administrativo y de lo Contencioso Administrativo”.</w:t>
      </w:r>
    </w:p>
    <w:p w14:paraId="6E661839" w14:textId="77777777" w:rsidR="00C168C1" w:rsidRPr="001D63B9" w:rsidRDefault="00C168C1" w:rsidP="00C168C1">
      <w:pPr>
        <w:spacing w:before="240" w:after="240" w:line="240" w:lineRule="auto"/>
        <w:jc w:val="both"/>
        <w:rPr>
          <w:rFonts w:ascii="Times New Roman" w:hAnsi="Times New Roman"/>
        </w:rPr>
      </w:pPr>
      <w:r w:rsidRPr="001D63B9">
        <w:rPr>
          <w:rFonts w:ascii="Times New Roman" w:hAnsi="Times New Roman"/>
          <w:b/>
          <w:bCs/>
        </w:rPr>
        <w:t>ARTÍCULO 59. VIGENCIA Y DEROGATORIAS.</w:t>
      </w:r>
      <w:r w:rsidRPr="001D63B9">
        <w:rPr>
          <w:rFonts w:ascii="Times New Roman" w:hAnsi="Times New Roman"/>
        </w:rPr>
        <w:t xml:space="preserve"> La presente resolución rige a partir del día siguiente de su publicación y deroga la </w:t>
      </w:r>
      <w:hyperlink r:id="rId95" w:history="1">
        <w:r w:rsidRPr="001D63B9">
          <w:rPr>
            <w:rStyle w:val="Hipervnculo"/>
            <w:rFonts w:ascii="Times New Roman" w:hAnsi="Times New Roman"/>
          </w:rPr>
          <w:t>Resolución número 204 del 23 de octubre de 2014</w:t>
        </w:r>
      </w:hyperlink>
      <w:r w:rsidRPr="001D63B9">
        <w:rPr>
          <w:rFonts w:ascii="Times New Roman" w:hAnsi="Times New Roman"/>
        </w:rPr>
        <w:t xml:space="preserve"> y demás disposiciones que la modifican y adicionan. </w:t>
      </w:r>
    </w:p>
    <w:p w14:paraId="6E66183A" w14:textId="77777777" w:rsidR="00B43284" w:rsidRPr="001D63B9" w:rsidRDefault="00B43284">
      <w:pPr>
        <w:rPr>
          <w:rFonts w:ascii="Times New Roman" w:hAnsi="Times New Roman"/>
        </w:rPr>
      </w:pPr>
    </w:p>
    <w:sectPr w:rsidR="00B43284" w:rsidRPr="001D63B9" w:rsidSect="001C686A">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E25993"/>
    <w:multiLevelType w:val="hybridMultilevel"/>
    <w:tmpl w:val="24623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B5E7ECA"/>
    <w:multiLevelType w:val="hybridMultilevel"/>
    <w:tmpl w:val="5F5CE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24062452">
    <w:abstractNumId w:val="1"/>
  </w:num>
  <w:num w:numId="2" w16cid:durableId="1918855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68C1"/>
    <w:rsid w:val="00000847"/>
    <w:rsid w:val="0004438B"/>
    <w:rsid w:val="00076078"/>
    <w:rsid w:val="00096A8D"/>
    <w:rsid w:val="000C79D3"/>
    <w:rsid w:val="000E6A90"/>
    <w:rsid w:val="00181F94"/>
    <w:rsid w:val="001C686A"/>
    <w:rsid w:val="001D63B9"/>
    <w:rsid w:val="0024177F"/>
    <w:rsid w:val="00441C52"/>
    <w:rsid w:val="00530D12"/>
    <w:rsid w:val="0055471D"/>
    <w:rsid w:val="005719F8"/>
    <w:rsid w:val="005763F5"/>
    <w:rsid w:val="005E31EC"/>
    <w:rsid w:val="00675EDA"/>
    <w:rsid w:val="006C2927"/>
    <w:rsid w:val="008223F4"/>
    <w:rsid w:val="00852D75"/>
    <w:rsid w:val="00863C02"/>
    <w:rsid w:val="00961663"/>
    <w:rsid w:val="00993156"/>
    <w:rsid w:val="009D71D1"/>
    <w:rsid w:val="009F4278"/>
    <w:rsid w:val="00A12FA6"/>
    <w:rsid w:val="00B33B37"/>
    <w:rsid w:val="00B43284"/>
    <w:rsid w:val="00B563F0"/>
    <w:rsid w:val="00C168C1"/>
    <w:rsid w:val="00C2567A"/>
    <w:rsid w:val="00C8303A"/>
    <w:rsid w:val="00C91A6E"/>
    <w:rsid w:val="00D842D7"/>
    <w:rsid w:val="00DD20B3"/>
    <w:rsid w:val="00E24284"/>
    <w:rsid w:val="00E40DE7"/>
    <w:rsid w:val="00FC2D4B"/>
    <w:rsid w:val="00FC3A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E66168F"/>
  <w15:chartTrackingRefBased/>
  <w15:docId w15:val="{270D9DEC-9DE5-4257-9CC2-20459679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8C1"/>
    <w:pPr>
      <w:spacing w:after="160" w:line="259" w:lineRule="auto"/>
    </w:pPr>
    <w:rPr>
      <w:sz w:val="22"/>
      <w:szCs w:val="22"/>
      <w:lang w:eastAsia="en-US"/>
    </w:rPr>
  </w:style>
  <w:style w:type="paragraph" w:styleId="Ttulo1">
    <w:name w:val="heading 1"/>
    <w:basedOn w:val="Normal"/>
    <w:next w:val="Normal"/>
    <w:link w:val="Ttulo1Car"/>
    <w:uiPriority w:val="9"/>
    <w:qFormat/>
    <w:rsid w:val="00C168C1"/>
    <w:pPr>
      <w:spacing w:before="240" w:after="240" w:line="240" w:lineRule="auto"/>
      <w:jc w:val="center"/>
      <w:outlineLvl w:val="0"/>
    </w:pPr>
    <w:rPr>
      <w:rFonts w:ascii="Times New Roman" w:hAnsi="Times New Roman"/>
      <w:b/>
      <w:bCs/>
      <w:color w:val="00B05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168C1"/>
    <w:rPr>
      <w:rFonts w:ascii="Times New Roman" w:eastAsia="Calibri" w:hAnsi="Times New Roman" w:cs="Times New Roman"/>
      <w:b/>
      <w:bCs/>
      <w:color w:val="00B050"/>
    </w:rPr>
  </w:style>
  <w:style w:type="character" w:styleId="Hipervnculo">
    <w:name w:val="Hyperlink"/>
    <w:uiPriority w:val="99"/>
    <w:unhideWhenUsed/>
    <w:rsid w:val="00C168C1"/>
    <w:rPr>
      <w:color w:val="0563C1"/>
      <w:u w:val="single"/>
    </w:rPr>
  </w:style>
  <w:style w:type="character" w:styleId="Mencinsinresolver">
    <w:name w:val="Unresolved Mention"/>
    <w:uiPriority w:val="99"/>
    <w:semiHidden/>
    <w:unhideWhenUsed/>
    <w:rsid w:val="00C168C1"/>
    <w:rPr>
      <w:color w:val="605E5C"/>
      <w:shd w:val="clear" w:color="auto" w:fill="E1DFDD"/>
    </w:rPr>
  </w:style>
  <w:style w:type="character" w:styleId="Hipervnculovisitado">
    <w:name w:val="FollowedHyperlink"/>
    <w:uiPriority w:val="99"/>
    <w:semiHidden/>
    <w:unhideWhenUsed/>
    <w:rsid w:val="00C8303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nlegislacion.com/files/susc/cdj/conc/r_dian_70_23.pdf" TargetMode="External"/><Relationship Id="rId21" Type="http://schemas.openxmlformats.org/officeDocument/2006/relationships/hyperlink" Target="https://www.enlegislacion.com/files/susc/cdj/conc/d_1273_20.pdf" TargetMode="External"/><Relationship Id="rId42" Type="http://schemas.openxmlformats.org/officeDocument/2006/relationships/hyperlink" Target="https://www.enlegislacion.com/files/susc/cdj/conc/dr_1069_15.docx" TargetMode="External"/><Relationship Id="rId47" Type="http://schemas.openxmlformats.org/officeDocument/2006/relationships/hyperlink" Target="mailto:comitedeconciliacion@dian.gov.co" TargetMode="External"/><Relationship Id="rId63" Type="http://schemas.openxmlformats.org/officeDocument/2006/relationships/hyperlink" Target="https://www.enlegislacion.com/files/susc/cdj/conc/r_dian_1225_22.pdf" TargetMode="External"/><Relationship Id="rId68" Type="http://schemas.openxmlformats.org/officeDocument/2006/relationships/hyperlink" Target="https://www.enlegislacion.com/files/susc/cdj/conc/d_1742_20.docx" TargetMode="External"/><Relationship Id="rId84" Type="http://schemas.openxmlformats.org/officeDocument/2006/relationships/image" Target="https://ficheros-2021.s3.amazonaws.com/09/13/875630044-51786_03092021-12.jpg?AWSAccessKeyId=ASIA5PHC3MTPVVZ3VZ7Z&amp;Expires=1637256365&amp;Signature=1GSajnsGEr/aLWd7Jv/6OPxNkgY=&amp;x-amz-security-token=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" TargetMode="External"/><Relationship Id="rId89" Type="http://schemas.openxmlformats.org/officeDocument/2006/relationships/hyperlink" Target="https://www.enlegislacion.com/files/susc/cdj/conc/r_dian_70_23.pdf" TargetMode="External"/><Relationship Id="rId16" Type="http://schemas.openxmlformats.org/officeDocument/2006/relationships/hyperlink" Target="https://www.enlegislacion.com/files/susc/cdj/conc/l_489_98.docx" TargetMode="External"/><Relationship Id="rId11" Type="http://schemas.openxmlformats.org/officeDocument/2006/relationships/hyperlink" Target="https://www.enlegislacion.com/files/susc/cdj/conc/d_1742_20.docx" TargetMode="External"/><Relationship Id="rId32" Type="http://schemas.openxmlformats.org/officeDocument/2006/relationships/hyperlink" Target="https://www.enlegislacion.com/files/susc/cdj/conc/d_1742_20.docx" TargetMode="External"/><Relationship Id="rId37" Type="http://schemas.openxmlformats.org/officeDocument/2006/relationships/hyperlink" Target="https://www.enlegislacion.com/files/susc/cdj/conc/l_2220_22.docx" TargetMode="External"/><Relationship Id="rId53" Type="http://schemas.openxmlformats.org/officeDocument/2006/relationships/hyperlink" Target="https://www.enlegislacion.com/files/susc/cdj/conc/dr_1081_15.docx" TargetMode="External"/><Relationship Id="rId58" Type="http://schemas.openxmlformats.org/officeDocument/2006/relationships/hyperlink" Target="https://www.enlegislacion.com/files/susc/cdj/conc/l_4_92.docx" TargetMode="External"/><Relationship Id="rId74" Type="http://schemas.openxmlformats.org/officeDocument/2006/relationships/hyperlink" Target="https://www.enlegislacion.com/files/susc/cdj/conc/r_dian_70_23.pdf" TargetMode="External"/><Relationship Id="rId79" Type="http://schemas.openxmlformats.org/officeDocument/2006/relationships/hyperlink" Target="https://www.enlegislacion.com/files/susc/cdj/conc/r_dian_70_23.pdf" TargetMode="External"/><Relationship Id="rId5" Type="http://schemas.openxmlformats.org/officeDocument/2006/relationships/hyperlink" Target="https://www.enlegislacion.com/files/susc/cdj/conc/circ_dian_10_22.docx" TargetMode="External"/><Relationship Id="rId90" Type="http://schemas.openxmlformats.org/officeDocument/2006/relationships/hyperlink" Target="https://www.enlegislacion.com/files/susc/cdj/conc/r_fgn_720_21.pdf" TargetMode="External"/><Relationship Id="rId95" Type="http://schemas.openxmlformats.org/officeDocument/2006/relationships/hyperlink" Target="https://www.enlegislacion.com/files/susc/cdj/conc/r_dian_204_14.docx" TargetMode="External"/><Relationship Id="rId22" Type="http://schemas.openxmlformats.org/officeDocument/2006/relationships/hyperlink" Target="https://www.enlegislacion.com/files/susc/cdj/conc/dr_1081_15.docx" TargetMode="External"/><Relationship Id="rId27" Type="http://schemas.openxmlformats.org/officeDocument/2006/relationships/hyperlink" Target="https://www.enlegislacion.com/files/susc/cdj/conc/d_1742_20.docx" TargetMode="External"/><Relationship Id="rId43" Type="http://schemas.openxmlformats.org/officeDocument/2006/relationships/hyperlink" Target="mailto:comitedeconciliacion@dian.gov.co" TargetMode="External"/><Relationship Id="rId48" Type="http://schemas.openxmlformats.org/officeDocument/2006/relationships/hyperlink" Target="https://www.enlegislacion.com/files/susc/cdj/conc/r_dian_1225_22.pdf" TargetMode="External"/><Relationship Id="rId64" Type="http://schemas.openxmlformats.org/officeDocument/2006/relationships/hyperlink" Target="https://www.enlegislacion.com/files/susc/cdj/conc/d_1345_10.docx" TargetMode="External"/><Relationship Id="rId69" Type="http://schemas.openxmlformats.org/officeDocument/2006/relationships/hyperlink" Target="https://www.enlegislacion.com/files/susc/cdj/doct/dian_910193_21.pdf" TargetMode="External"/><Relationship Id="rId80" Type="http://schemas.openxmlformats.org/officeDocument/2006/relationships/image" Target="media/image1.jpeg"/><Relationship Id="rId85" Type="http://schemas.openxmlformats.org/officeDocument/2006/relationships/image" Target="media/image3.jpeg"/><Relationship Id="rId3" Type="http://schemas.openxmlformats.org/officeDocument/2006/relationships/settings" Target="settings.xml"/><Relationship Id="rId12" Type="http://schemas.openxmlformats.org/officeDocument/2006/relationships/hyperlink" Target="https://www.enlegislacion.com/files/susc/cdj/conc/d_1742_20.docx" TargetMode="External"/><Relationship Id="rId17" Type="http://schemas.openxmlformats.org/officeDocument/2006/relationships/hyperlink" Target="https://www.enlegislacion.com/files/susc/cdj/conc/d_1742_20.docx" TargetMode="External"/><Relationship Id="rId25" Type="http://schemas.openxmlformats.org/officeDocument/2006/relationships/hyperlink" Target="https://www.enlegislacion.com/files/susc/cdj/conc/d_1742_20.docx" TargetMode="External"/><Relationship Id="rId33" Type="http://schemas.openxmlformats.org/officeDocument/2006/relationships/hyperlink" Target="https://www.enlegislacion.com/files/susc/cdj/conc/r_dian_70_23.pdf" TargetMode="External"/><Relationship Id="rId38" Type="http://schemas.openxmlformats.org/officeDocument/2006/relationships/hyperlink" Target="https://www.enlegislacion.com/files/susc/cdj/conc/l_2220_22.docx" TargetMode="External"/><Relationship Id="rId46" Type="http://schemas.openxmlformats.org/officeDocument/2006/relationships/hyperlink" Target="https://www.enlegislacion.com/files/susc/cdj/conc/r_dian_70_23.pdf" TargetMode="External"/><Relationship Id="rId59" Type="http://schemas.openxmlformats.org/officeDocument/2006/relationships/hyperlink" Target="https://www.enlegislacion.com/files/susc/cdj/conc/l_962_05.docx" TargetMode="External"/><Relationship Id="rId67" Type="http://schemas.openxmlformats.org/officeDocument/2006/relationships/hyperlink" Target="https://www.enlegislacion.com/files/susc/cdj/conc/r_dian_70_23.pdf" TargetMode="External"/><Relationship Id="rId20" Type="http://schemas.openxmlformats.org/officeDocument/2006/relationships/hyperlink" Target="https://www.enlegislacion.com/files/susc/cdj/conc/r_dian_204_14.docx" TargetMode="External"/><Relationship Id="rId41" Type="http://schemas.openxmlformats.org/officeDocument/2006/relationships/hyperlink" Target="https://www.enlegislacion.com/files/susc/cdj/conc/l_2220_22.docx" TargetMode="External"/><Relationship Id="rId54" Type="http://schemas.openxmlformats.org/officeDocument/2006/relationships/hyperlink" Target="https://www.enlegislacion.com/files/susc/cdj/conc/dr_1081_15.docx" TargetMode="External"/><Relationship Id="rId62" Type="http://schemas.openxmlformats.org/officeDocument/2006/relationships/hyperlink" Target="https://www.enlegislacion.com/files/susc/cdj/conc/dr_1081_15.docx" TargetMode="External"/><Relationship Id="rId70" Type="http://schemas.openxmlformats.org/officeDocument/2006/relationships/hyperlink" Target="file:///G:\Mis%20Documentos\act\ACTUALIZACION\susc\cdj\doct\dian_910192_21.pdf" TargetMode="External"/><Relationship Id="rId75" Type="http://schemas.openxmlformats.org/officeDocument/2006/relationships/hyperlink" Target="https://www.enlegislacion.com/files/susc/cdj/conc/r_dian_106_24.pdf" TargetMode="External"/><Relationship Id="rId83" Type="http://schemas.openxmlformats.org/officeDocument/2006/relationships/image" Target="https://ficheros-2021.s3.amazonaws.com/09/13/875630044-51786_03092021-12.jpg?AWSAccessKeyId=ASIA5PHC3MTPVVZ3VZ7Z&amp;Expires=1637256365&amp;Signature=1GSajnsGEr/aLWd7Jv/6OPxNkgY=&amp;x-amz-security-token=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" TargetMode="External"/><Relationship Id="rId88" Type="http://schemas.openxmlformats.org/officeDocument/2006/relationships/image" Target="https://ficheros-2021.s3.amazonaws.com/09/13/875630044-51786_03092021-14.jpg?AWSAccessKeyId=ASIA5PHC3MTPVVZ3VZ7Z&amp;Expires=1637256365&amp;Signature=++kASt0OibWOqifHLnEGkv+E/y8=&amp;x-amz-security-token=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" TargetMode="External"/><Relationship Id="rId91" Type="http://schemas.openxmlformats.org/officeDocument/2006/relationships/hyperlink" Target="https://www.enlegislacion.com/files/susc/cdj/conc/dr_1068_15.docx"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nlegislacion.com/files/susc/cdj/conc/l_23_91.docx" TargetMode="External"/><Relationship Id="rId15" Type="http://schemas.openxmlformats.org/officeDocument/2006/relationships/hyperlink" Target="https://www.enlegislacion.com/files/susc/cdj/conc/d_1071_99.docx" TargetMode="External"/><Relationship Id="rId23" Type="http://schemas.openxmlformats.org/officeDocument/2006/relationships/hyperlink" Target="https://www.enlegislacion.com/files/susc/cdj/conc/r_dian_204_14.docx" TargetMode="External"/><Relationship Id="rId28" Type="http://schemas.openxmlformats.org/officeDocument/2006/relationships/hyperlink" Target="https://www.enlegislacion.com/files/susc/cdj/conc/d_1742_20.docx" TargetMode="External"/><Relationship Id="rId36" Type="http://schemas.openxmlformats.org/officeDocument/2006/relationships/hyperlink" Target="https://www.enlegislacion.com/files/susc/cdj/conc/r_dian_70_23.pdf" TargetMode="External"/><Relationship Id="rId49" Type="http://schemas.openxmlformats.org/officeDocument/2006/relationships/hyperlink" Target="https://www.enlegislacion.com/files/susc/cdj/conc/r_dian_1225_22.pdf" TargetMode="External"/><Relationship Id="rId57" Type="http://schemas.openxmlformats.org/officeDocument/2006/relationships/hyperlink" Target="https://www.enlegislacion.com/files/susc/cdj/conc/l_1755_15.pdf" TargetMode="External"/><Relationship Id="rId10" Type="http://schemas.openxmlformats.org/officeDocument/2006/relationships/hyperlink" Target="https://www.enlegislacion.com/files/susc/cdj/conc/d_1071_99.docx" TargetMode="External"/><Relationship Id="rId31" Type="http://schemas.openxmlformats.org/officeDocument/2006/relationships/hyperlink" Target="https://www.enlegislacion.com/files/susc/cdj/conc/juri/sc_514_19.docx" TargetMode="External"/><Relationship Id="rId44" Type="http://schemas.openxmlformats.org/officeDocument/2006/relationships/hyperlink" Target="https://www.enlegislacion.com/files/susc/cdj/conc/r_dian_70_23.pdf" TargetMode="External"/><Relationship Id="rId52" Type="http://schemas.openxmlformats.org/officeDocument/2006/relationships/hyperlink" Target="https://www.enlegislacion.com/files/susc/cdj/conc/dr_1081_15.docx" TargetMode="External"/><Relationship Id="rId60" Type="http://schemas.openxmlformats.org/officeDocument/2006/relationships/hyperlink" Target="https://www.enlegislacion.com/files/susc/cdj/conc/dr_1081_15.docx" TargetMode="External"/><Relationship Id="rId65" Type="http://schemas.openxmlformats.org/officeDocument/2006/relationships/hyperlink" Target="https://www.enlegislacion.com/files/susc/cdj/conc/dr_1081_15.docx" TargetMode="External"/><Relationship Id="rId73" Type="http://schemas.openxmlformats.org/officeDocument/2006/relationships/hyperlink" Target="https://www.enlegislacion.com/files/susc/cdj/conc/l_2195_22.docx" TargetMode="External"/><Relationship Id="rId78" Type="http://schemas.openxmlformats.org/officeDocument/2006/relationships/hyperlink" Target="https://www.enlegislacion.com/files/susc/cdj/conc/l_2195_22.docx" TargetMode="External"/><Relationship Id="rId81" Type="http://schemas.openxmlformats.org/officeDocument/2006/relationships/image" Target="https://ficheros-2021.s3.amazonaws.com/09/13/875630044-51786_03092021-11.jpg?AWSAccessKeyId=ASIA5PHC3MTPVVZ3VZ7Z&amp;Expires=1637256365&amp;Signature=nJeZPpa+F1VfCo7PZCC2wAroEu0=&amp;x-amz-security-token=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" TargetMode="External"/><Relationship Id="rId86" Type="http://schemas.openxmlformats.org/officeDocument/2006/relationships/image" Target="https://ficheros-2021.s3.amazonaws.com/09/13/875630044-51786_03092021-13.jpg?AWSAccessKeyId=ASIA5PHC3MTPVVZ3VZ7Z&amp;Expires=1637256365&amp;Signature=APIs1L86gYM5dPCISzHxTK9VEVw=&amp;x-amz-security-token=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" TargetMode="External"/><Relationship Id="rId94" Type="http://schemas.openxmlformats.org/officeDocument/2006/relationships/hyperlink" Target="https://www.enlegislacion.com/files/susc/cdj/conc/dr_1069_15.docx" TargetMode="External"/><Relationship Id="rId4" Type="http://schemas.openxmlformats.org/officeDocument/2006/relationships/webSettings" Target="webSettings.xml"/><Relationship Id="rId9" Type="http://schemas.openxmlformats.org/officeDocument/2006/relationships/hyperlink" Target="https://www.enlegislacion.com/files/susc/cdj/conc/l_489_98.docx" TargetMode="External"/><Relationship Id="rId13" Type="http://schemas.openxmlformats.org/officeDocument/2006/relationships/hyperlink" Target="https://www.enlegislacion.com/files/susc/cdj/conc/r_dian_204_14.docx" TargetMode="External"/><Relationship Id="rId18" Type="http://schemas.openxmlformats.org/officeDocument/2006/relationships/hyperlink" Target="https://www.enlegislacion.com/files/susc/cdj/conc/d_1742_20.docx" TargetMode="External"/><Relationship Id="rId39" Type="http://schemas.openxmlformats.org/officeDocument/2006/relationships/hyperlink" Target="https://www.enlegislacion.com/files/susc/cdj/conc/dr_1069_15.docx" TargetMode="External"/><Relationship Id="rId34" Type="http://schemas.openxmlformats.org/officeDocument/2006/relationships/hyperlink" Target="https://www.enlegislacion.com/files/susc/cdj/conc/l_2010_19.docx" TargetMode="External"/><Relationship Id="rId50" Type="http://schemas.openxmlformats.org/officeDocument/2006/relationships/hyperlink" Target="https://www.enlegislacion.com/files/susc/cdj/conc/r_dian_1225_22.pdf" TargetMode="External"/><Relationship Id="rId55" Type="http://schemas.openxmlformats.org/officeDocument/2006/relationships/hyperlink" Target="https://www.enlegislacion.com/files/susc/cdj/conc/dr_1081_15.docx" TargetMode="External"/><Relationship Id="rId76" Type="http://schemas.openxmlformats.org/officeDocument/2006/relationships/hyperlink" Target="https://www.enlegislacion.com/files/susc/cdj/conc/r_dian_106_24.pdf" TargetMode="External"/><Relationship Id="rId97" Type="http://schemas.openxmlformats.org/officeDocument/2006/relationships/theme" Target="theme/theme1.xml"/><Relationship Id="rId7" Type="http://schemas.openxmlformats.org/officeDocument/2006/relationships/hyperlink" Target="https://www.enlegislacion.com/files/susc/cdj/conc/l_446_98.docx" TargetMode="External"/><Relationship Id="rId71" Type="http://schemas.openxmlformats.org/officeDocument/2006/relationships/hyperlink" Target="https://www.enlegislacion.com/files/susc/cdj/conc/r_dian_70_23.pdf" TargetMode="External"/><Relationship Id="rId92" Type="http://schemas.openxmlformats.org/officeDocument/2006/relationships/hyperlink" Target="https://www.enlegislacion.com/files/susc/cdj/conc/d_2469_15.pdf" TargetMode="External"/><Relationship Id="rId2" Type="http://schemas.openxmlformats.org/officeDocument/2006/relationships/styles" Target="styles.xml"/><Relationship Id="rId29" Type="http://schemas.openxmlformats.org/officeDocument/2006/relationships/hyperlink" Target="https://www.enlegislacion.com/files/susc/cdj/conc/l_2010_19.docx" TargetMode="External"/><Relationship Id="rId24" Type="http://schemas.openxmlformats.org/officeDocument/2006/relationships/hyperlink" Target="https://www.enlegislacion.com/files/susc/cdj/conc/l_489_98.docx" TargetMode="External"/><Relationship Id="rId40" Type="http://schemas.openxmlformats.org/officeDocument/2006/relationships/hyperlink" Target="https://www.enlegislacion.com/files/susc/cdj/conc/r_dian_70_23.pdf" TargetMode="External"/><Relationship Id="rId45" Type="http://schemas.openxmlformats.org/officeDocument/2006/relationships/hyperlink" Target="mailto:comitedeconciliacion@dian.gov.co" TargetMode="External"/><Relationship Id="rId66" Type="http://schemas.openxmlformats.org/officeDocument/2006/relationships/hyperlink" Target="https://www.enlegislacion.com/files/susc/cdj/conc/r_dian_70_23.pdf" TargetMode="External"/><Relationship Id="rId87" Type="http://schemas.openxmlformats.org/officeDocument/2006/relationships/image" Target="media/image4.jpeg"/><Relationship Id="rId61" Type="http://schemas.openxmlformats.org/officeDocument/2006/relationships/hyperlink" Target="https://www.enlegislacion.com/files/susc/cdj/conc/l_594_00.docx" TargetMode="External"/><Relationship Id="rId82" Type="http://schemas.openxmlformats.org/officeDocument/2006/relationships/image" Target="media/image2.jpeg"/><Relationship Id="rId19" Type="http://schemas.openxmlformats.org/officeDocument/2006/relationships/hyperlink" Target="https://www.enlegislacion.com/files/susc/cdj/conc/l_2010_19.docx" TargetMode="External"/><Relationship Id="rId14" Type="http://schemas.openxmlformats.org/officeDocument/2006/relationships/hyperlink" Target="https://www.enlegislacion.com/files/susc/cdj/conc/d_1742_20.docx" TargetMode="External"/><Relationship Id="rId30" Type="http://schemas.openxmlformats.org/officeDocument/2006/relationships/hyperlink" Target="https://www.enlegislacion.com/files/susc/cdj/conc/l_2010_19.docx" TargetMode="External"/><Relationship Id="rId35" Type="http://schemas.openxmlformats.org/officeDocument/2006/relationships/hyperlink" Target="https://www.enlegislacion.com/files/susc/cdj/conc/r_dian_70_23.pdf" TargetMode="External"/><Relationship Id="rId56" Type="http://schemas.openxmlformats.org/officeDocument/2006/relationships/hyperlink" Target="https://www.enlegislacion.com/files/susc/cdj/conc/l_1712_14.docx" TargetMode="External"/><Relationship Id="rId77" Type="http://schemas.openxmlformats.org/officeDocument/2006/relationships/hyperlink" Target="https://www.enlegislacion.com/files/susc/cdj/conc/r_dian_70_23.pdf" TargetMode="External"/><Relationship Id="rId8" Type="http://schemas.openxmlformats.org/officeDocument/2006/relationships/hyperlink" Target="https://www.enlegislacion.com/files/susc/cdj/conc/d_111_96.docx" TargetMode="External"/><Relationship Id="rId51" Type="http://schemas.openxmlformats.org/officeDocument/2006/relationships/hyperlink" Target="https://www.enlegislacion.com/files/susc/cdj/conc/d_1345_10.docx" TargetMode="External"/><Relationship Id="rId72" Type="http://schemas.openxmlformats.org/officeDocument/2006/relationships/hyperlink" Target="https://www.enlegislacion.com/files/susc/cdj/conc/r_dian_70_23.pdf" TargetMode="External"/><Relationship Id="rId93" Type="http://schemas.openxmlformats.org/officeDocument/2006/relationships/hyperlink" Target="https://www.enlegislacion.com/files/susc/cdj/conc/d_2469_1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39</Pages>
  <Words>20427</Words>
  <Characters>112349</Characters>
  <Application>Microsoft Office Word</Application>
  <DocSecurity>0</DocSecurity>
  <Lines>936</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132511</CharactersWithSpaces>
  <SharedDoc>false</SharedDoc>
  <HyperlinkBase>https://www.enlegislacion.com/files/susc/cdj/conc/</HyperlinkBase>
  <HLinks>
    <vt:vector size="480" baseType="variant">
      <vt:variant>
        <vt:i4>3014679</vt:i4>
      </vt:variant>
      <vt:variant>
        <vt:i4>252</vt:i4>
      </vt:variant>
      <vt:variant>
        <vt:i4>0</vt:i4>
      </vt:variant>
      <vt:variant>
        <vt:i4>5</vt:i4>
      </vt:variant>
      <vt:variant>
        <vt:lpwstr>r_dian_204_14.doc</vt:lpwstr>
      </vt:variant>
      <vt:variant>
        <vt:lpwstr/>
      </vt:variant>
      <vt:variant>
        <vt:i4>1572930</vt:i4>
      </vt:variant>
      <vt:variant>
        <vt:i4>249</vt:i4>
      </vt:variant>
      <vt:variant>
        <vt:i4>0</vt:i4>
      </vt:variant>
      <vt:variant>
        <vt:i4>5</vt:i4>
      </vt:variant>
      <vt:variant>
        <vt:lpwstr>dr_1069_15.doc</vt:lpwstr>
      </vt:variant>
      <vt:variant>
        <vt:lpwstr/>
      </vt:variant>
      <vt:variant>
        <vt:i4>2687098</vt:i4>
      </vt:variant>
      <vt:variant>
        <vt:i4>246</vt:i4>
      </vt:variant>
      <vt:variant>
        <vt:i4>0</vt:i4>
      </vt:variant>
      <vt:variant>
        <vt:i4>5</vt:i4>
      </vt:variant>
      <vt:variant>
        <vt:lpwstr>d_2469_15.pdf</vt:lpwstr>
      </vt:variant>
      <vt:variant>
        <vt:lpwstr/>
      </vt:variant>
      <vt:variant>
        <vt:i4>2687098</vt:i4>
      </vt:variant>
      <vt:variant>
        <vt:i4>243</vt:i4>
      </vt:variant>
      <vt:variant>
        <vt:i4>0</vt:i4>
      </vt:variant>
      <vt:variant>
        <vt:i4>5</vt:i4>
      </vt:variant>
      <vt:variant>
        <vt:lpwstr>d_2469_15.pdf</vt:lpwstr>
      </vt:variant>
      <vt:variant>
        <vt:lpwstr/>
      </vt:variant>
      <vt:variant>
        <vt:i4>1572931</vt:i4>
      </vt:variant>
      <vt:variant>
        <vt:i4>240</vt:i4>
      </vt:variant>
      <vt:variant>
        <vt:i4>0</vt:i4>
      </vt:variant>
      <vt:variant>
        <vt:i4>5</vt:i4>
      </vt:variant>
      <vt:variant>
        <vt:lpwstr>dr_1068_15.doc</vt:lpwstr>
      </vt:variant>
      <vt:variant>
        <vt:lpwstr/>
      </vt:variant>
      <vt:variant>
        <vt:i4>2949125</vt:i4>
      </vt:variant>
      <vt:variant>
        <vt:i4>237</vt:i4>
      </vt:variant>
      <vt:variant>
        <vt:i4>0</vt:i4>
      </vt:variant>
      <vt:variant>
        <vt:i4>5</vt:i4>
      </vt:variant>
      <vt:variant>
        <vt:lpwstr>r_fgn_720_21.pdf</vt:lpwstr>
      </vt:variant>
      <vt:variant>
        <vt:lpwstr/>
      </vt:variant>
      <vt:variant>
        <vt:i4>1376352</vt:i4>
      </vt:variant>
      <vt:variant>
        <vt:i4>234</vt:i4>
      </vt:variant>
      <vt:variant>
        <vt:i4>0</vt:i4>
      </vt:variant>
      <vt:variant>
        <vt:i4>5</vt:i4>
      </vt:variant>
      <vt:variant>
        <vt:lpwstr>r_dian_70_23.pdf</vt:lpwstr>
      </vt:variant>
      <vt:variant>
        <vt:lpwstr/>
      </vt:variant>
      <vt:variant>
        <vt:i4>1376352</vt:i4>
      </vt:variant>
      <vt:variant>
        <vt:i4>216</vt:i4>
      </vt:variant>
      <vt:variant>
        <vt:i4>0</vt:i4>
      </vt:variant>
      <vt:variant>
        <vt:i4>5</vt:i4>
      </vt:variant>
      <vt:variant>
        <vt:lpwstr>r_dian_70_23.pdf</vt:lpwstr>
      </vt:variant>
      <vt:variant>
        <vt:lpwstr/>
      </vt:variant>
      <vt:variant>
        <vt:i4>2621550</vt:i4>
      </vt:variant>
      <vt:variant>
        <vt:i4>213</vt:i4>
      </vt:variant>
      <vt:variant>
        <vt:i4>0</vt:i4>
      </vt:variant>
      <vt:variant>
        <vt:i4>5</vt:i4>
      </vt:variant>
      <vt:variant>
        <vt:lpwstr>l_2195_22.doc</vt:lpwstr>
      </vt:variant>
      <vt:variant>
        <vt:lpwstr/>
      </vt:variant>
      <vt:variant>
        <vt:i4>1376352</vt:i4>
      </vt:variant>
      <vt:variant>
        <vt:i4>210</vt:i4>
      </vt:variant>
      <vt:variant>
        <vt:i4>0</vt:i4>
      </vt:variant>
      <vt:variant>
        <vt:i4>5</vt:i4>
      </vt:variant>
      <vt:variant>
        <vt:lpwstr>r_dian_70_23.pdf</vt:lpwstr>
      </vt:variant>
      <vt:variant>
        <vt:lpwstr/>
      </vt:variant>
      <vt:variant>
        <vt:i4>1376352</vt:i4>
      </vt:variant>
      <vt:variant>
        <vt:i4>207</vt:i4>
      </vt:variant>
      <vt:variant>
        <vt:i4>0</vt:i4>
      </vt:variant>
      <vt:variant>
        <vt:i4>5</vt:i4>
      </vt:variant>
      <vt:variant>
        <vt:lpwstr>r_dian_70_23.pdf</vt:lpwstr>
      </vt:variant>
      <vt:variant>
        <vt:lpwstr/>
      </vt:variant>
      <vt:variant>
        <vt:i4>2621550</vt:i4>
      </vt:variant>
      <vt:variant>
        <vt:i4>204</vt:i4>
      </vt:variant>
      <vt:variant>
        <vt:i4>0</vt:i4>
      </vt:variant>
      <vt:variant>
        <vt:i4>5</vt:i4>
      </vt:variant>
      <vt:variant>
        <vt:lpwstr>l_2195_22.doc</vt:lpwstr>
      </vt:variant>
      <vt:variant>
        <vt:lpwstr/>
      </vt:variant>
      <vt:variant>
        <vt:i4>1376352</vt:i4>
      </vt:variant>
      <vt:variant>
        <vt:i4>201</vt:i4>
      </vt:variant>
      <vt:variant>
        <vt:i4>0</vt:i4>
      </vt:variant>
      <vt:variant>
        <vt:i4>5</vt:i4>
      </vt:variant>
      <vt:variant>
        <vt:lpwstr>r_dian_70_23.pdf</vt:lpwstr>
      </vt:variant>
      <vt:variant>
        <vt:lpwstr/>
      </vt:variant>
      <vt:variant>
        <vt:i4>1376352</vt:i4>
      </vt:variant>
      <vt:variant>
        <vt:i4>198</vt:i4>
      </vt:variant>
      <vt:variant>
        <vt:i4>0</vt:i4>
      </vt:variant>
      <vt:variant>
        <vt:i4>5</vt:i4>
      </vt:variant>
      <vt:variant>
        <vt:lpwstr>r_dian_70_23.pdf</vt:lpwstr>
      </vt:variant>
      <vt:variant>
        <vt:lpwstr/>
      </vt:variant>
      <vt:variant>
        <vt:i4>7798795</vt:i4>
      </vt:variant>
      <vt:variant>
        <vt:i4>195</vt:i4>
      </vt:variant>
      <vt:variant>
        <vt:i4>0</vt:i4>
      </vt:variant>
      <vt:variant>
        <vt:i4>5</vt:i4>
      </vt:variant>
      <vt:variant>
        <vt:lpwstr>G:\Mis Documentos\act\ACTUALIZACION\susc\cdj\doct\dian_910192_21.pdf</vt:lpwstr>
      </vt:variant>
      <vt:variant>
        <vt:lpwstr/>
      </vt:variant>
      <vt:variant>
        <vt:i4>4784139</vt:i4>
      </vt:variant>
      <vt:variant>
        <vt:i4>192</vt:i4>
      </vt:variant>
      <vt:variant>
        <vt:i4>0</vt:i4>
      </vt:variant>
      <vt:variant>
        <vt:i4>5</vt:i4>
      </vt:variant>
      <vt:variant>
        <vt:lpwstr>../doct/dian_910193_21.pdf</vt:lpwstr>
      </vt:variant>
      <vt:variant>
        <vt:lpwstr/>
      </vt:variant>
      <vt:variant>
        <vt:i4>2687082</vt:i4>
      </vt:variant>
      <vt:variant>
        <vt:i4>189</vt:i4>
      </vt:variant>
      <vt:variant>
        <vt:i4>0</vt:i4>
      </vt:variant>
      <vt:variant>
        <vt:i4>5</vt:i4>
      </vt:variant>
      <vt:variant>
        <vt:lpwstr>d_1742_20.doc</vt:lpwstr>
      </vt:variant>
      <vt:variant>
        <vt:lpwstr/>
      </vt:variant>
      <vt:variant>
        <vt:i4>1376352</vt:i4>
      </vt:variant>
      <vt:variant>
        <vt:i4>186</vt:i4>
      </vt:variant>
      <vt:variant>
        <vt:i4>0</vt:i4>
      </vt:variant>
      <vt:variant>
        <vt:i4>5</vt:i4>
      </vt:variant>
      <vt:variant>
        <vt:lpwstr>r_dian_70_23.pdf</vt:lpwstr>
      </vt:variant>
      <vt:variant>
        <vt:lpwstr/>
      </vt:variant>
      <vt:variant>
        <vt:i4>1376352</vt:i4>
      </vt:variant>
      <vt:variant>
        <vt:i4>183</vt:i4>
      </vt:variant>
      <vt:variant>
        <vt:i4>0</vt:i4>
      </vt:variant>
      <vt:variant>
        <vt:i4>5</vt:i4>
      </vt:variant>
      <vt:variant>
        <vt:lpwstr>r_dian_70_23.pdf</vt:lpwstr>
      </vt:variant>
      <vt:variant>
        <vt:lpwstr/>
      </vt:variant>
      <vt:variant>
        <vt:i4>1441866</vt:i4>
      </vt:variant>
      <vt:variant>
        <vt:i4>180</vt:i4>
      </vt:variant>
      <vt:variant>
        <vt:i4>0</vt:i4>
      </vt:variant>
      <vt:variant>
        <vt:i4>5</vt:i4>
      </vt:variant>
      <vt:variant>
        <vt:lpwstr>dr_1081_15.doc</vt:lpwstr>
      </vt:variant>
      <vt:variant>
        <vt:lpwstr/>
      </vt:variant>
      <vt:variant>
        <vt:i4>2687082</vt:i4>
      </vt:variant>
      <vt:variant>
        <vt:i4>177</vt:i4>
      </vt:variant>
      <vt:variant>
        <vt:i4>0</vt:i4>
      </vt:variant>
      <vt:variant>
        <vt:i4>5</vt:i4>
      </vt:variant>
      <vt:variant>
        <vt:lpwstr>d_1345_10.doc</vt:lpwstr>
      </vt:variant>
      <vt:variant>
        <vt:lpwstr/>
      </vt:variant>
      <vt:variant>
        <vt:i4>2097239</vt:i4>
      </vt:variant>
      <vt:variant>
        <vt:i4>174</vt:i4>
      </vt:variant>
      <vt:variant>
        <vt:i4>0</vt:i4>
      </vt:variant>
      <vt:variant>
        <vt:i4>5</vt:i4>
      </vt:variant>
      <vt:variant>
        <vt:lpwstr>r_dian_1225_22.pdf</vt:lpwstr>
      </vt:variant>
      <vt:variant>
        <vt:lpwstr/>
      </vt:variant>
      <vt:variant>
        <vt:i4>1441866</vt:i4>
      </vt:variant>
      <vt:variant>
        <vt:i4>171</vt:i4>
      </vt:variant>
      <vt:variant>
        <vt:i4>0</vt:i4>
      </vt:variant>
      <vt:variant>
        <vt:i4>5</vt:i4>
      </vt:variant>
      <vt:variant>
        <vt:lpwstr>dr_1081_15.doc</vt:lpwstr>
      </vt:variant>
      <vt:variant>
        <vt:lpwstr/>
      </vt:variant>
      <vt:variant>
        <vt:i4>917532</vt:i4>
      </vt:variant>
      <vt:variant>
        <vt:i4>168</vt:i4>
      </vt:variant>
      <vt:variant>
        <vt:i4>0</vt:i4>
      </vt:variant>
      <vt:variant>
        <vt:i4>5</vt:i4>
      </vt:variant>
      <vt:variant>
        <vt:lpwstr>l_594_00.doc</vt:lpwstr>
      </vt:variant>
      <vt:variant>
        <vt:lpwstr/>
      </vt:variant>
      <vt:variant>
        <vt:i4>1441866</vt:i4>
      </vt:variant>
      <vt:variant>
        <vt:i4>165</vt:i4>
      </vt:variant>
      <vt:variant>
        <vt:i4>0</vt:i4>
      </vt:variant>
      <vt:variant>
        <vt:i4>5</vt:i4>
      </vt:variant>
      <vt:variant>
        <vt:lpwstr>dr_1081_15.doc</vt:lpwstr>
      </vt:variant>
      <vt:variant>
        <vt:lpwstr/>
      </vt:variant>
      <vt:variant>
        <vt:i4>262166</vt:i4>
      </vt:variant>
      <vt:variant>
        <vt:i4>162</vt:i4>
      </vt:variant>
      <vt:variant>
        <vt:i4>0</vt:i4>
      </vt:variant>
      <vt:variant>
        <vt:i4>5</vt:i4>
      </vt:variant>
      <vt:variant>
        <vt:lpwstr>l_962_05.doc</vt:lpwstr>
      </vt:variant>
      <vt:variant>
        <vt:lpwstr/>
      </vt:variant>
      <vt:variant>
        <vt:i4>3473440</vt:i4>
      </vt:variant>
      <vt:variant>
        <vt:i4>159</vt:i4>
      </vt:variant>
      <vt:variant>
        <vt:i4>0</vt:i4>
      </vt:variant>
      <vt:variant>
        <vt:i4>5</vt:i4>
      </vt:variant>
      <vt:variant>
        <vt:lpwstr>l_4_92.doc</vt:lpwstr>
      </vt:variant>
      <vt:variant>
        <vt:lpwstr/>
      </vt:variant>
      <vt:variant>
        <vt:i4>2490482</vt:i4>
      </vt:variant>
      <vt:variant>
        <vt:i4>156</vt:i4>
      </vt:variant>
      <vt:variant>
        <vt:i4>0</vt:i4>
      </vt:variant>
      <vt:variant>
        <vt:i4>5</vt:i4>
      </vt:variant>
      <vt:variant>
        <vt:lpwstr>l_1755_15.pdf</vt:lpwstr>
      </vt:variant>
      <vt:variant>
        <vt:lpwstr/>
      </vt:variant>
      <vt:variant>
        <vt:i4>2752611</vt:i4>
      </vt:variant>
      <vt:variant>
        <vt:i4>153</vt:i4>
      </vt:variant>
      <vt:variant>
        <vt:i4>0</vt:i4>
      </vt:variant>
      <vt:variant>
        <vt:i4>5</vt:i4>
      </vt:variant>
      <vt:variant>
        <vt:lpwstr>l_1712_14.doc</vt:lpwstr>
      </vt:variant>
      <vt:variant>
        <vt:lpwstr/>
      </vt:variant>
      <vt:variant>
        <vt:i4>1441866</vt:i4>
      </vt:variant>
      <vt:variant>
        <vt:i4>150</vt:i4>
      </vt:variant>
      <vt:variant>
        <vt:i4>0</vt:i4>
      </vt:variant>
      <vt:variant>
        <vt:i4>5</vt:i4>
      </vt:variant>
      <vt:variant>
        <vt:lpwstr>dr_1081_15.doc</vt:lpwstr>
      </vt:variant>
      <vt:variant>
        <vt:lpwstr/>
      </vt:variant>
      <vt:variant>
        <vt:i4>1441866</vt:i4>
      </vt:variant>
      <vt:variant>
        <vt:i4>147</vt:i4>
      </vt:variant>
      <vt:variant>
        <vt:i4>0</vt:i4>
      </vt:variant>
      <vt:variant>
        <vt:i4>5</vt:i4>
      </vt:variant>
      <vt:variant>
        <vt:lpwstr>dr_1081_15.doc</vt:lpwstr>
      </vt:variant>
      <vt:variant>
        <vt:lpwstr/>
      </vt:variant>
      <vt:variant>
        <vt:i4>1441866</vt:i4>
      </vt:variant>
      <vt:variant>
        <vt:i4>144</vt:i4>
      </vt:variant>
      <vt:variant>
        <vt:i4>0</vt:i4>
      </vt:variant>
      <vt:variant>
        <vt:i4>5</vt:i4>
      </vt:variant>
      <vt:variant>
        <vt:lpwstr>dr_1081_15.doc</vt:lpwstr>
      </vt:variant>
      <vt:variant>
        <vt:lpwstr/>
      </vt:variant>
      <vt:variant>
        <vt:i4>1441866</vt:i4>
      </vt:variant>
      <vt:variant>
        <vt:i4>141</vt:i4>
      </vt:variant>
      <vt:variant>
        <vt:i4>0</vt:i4>
      </vt:variant>
      <vt:variant>
        <vt:i4>5</vt:i4>
      </vt:variant>
      <vt:variant>
        <vt:lpwstr>dr_1081_15.doc</vt:lpwstr>
      </vt:variant>
      <vt:variant>
        <vt:lpwstr/>
      </vt:variant>
      <vt:variant>
        <vt:i4>2687082</vt:i4>
      </vt:variant>
      <vt:variant>
        <vt:i4>138</vt:i4>
      </vt:variant>
      <vt:variant>
        <vt:i4>0</vt:i4>
      </vt:variant>
      <vt:variant>
        <vt:i4>5</vt:i4>
      </vt:variant>
      <vt:variant>
        <vt:lpwstr>d_1345_10.doc</vt:lpwstr>
      </vt:variant>
      <vt:variant>
        <vt:lpwstr/>
      </vt:variant>
      <vt:variant>
        <vt:i4>2097239</vt:i4>
      </vt:variant>
      <vt:variant>
        <vt:i4>135</vt:i4>
      </vt:variant>
      <vt:variant>
        <vt:i4>0</vt:i4>
      </vt:variant>
      <vt:variant>
        <vt:i4>5</vt:i4>
      </vt:variant>
      <vt:variant>
        <vt:lpwstr>r_dian_1225_22.pdf</vt:lpwstr>
      </vt:variant>
      <vt:variant>
        <vt:lpwstr/>
      </vt:variant>
      <vt:variant>
        <vt:i4>2097239</vt:i4>
      </vt:variant>
      <vt:variant>
        <vt:i4>132</vt:i4>
      </vt:variant>
      <vt:variant>
        <vt:i4>0</vt:i4>
      </vt:variant>
      <vt:variant>
        <vt:i4>5</vt:i4>
      </vt:variant>
      <vt:variant>
        <vt:lpwstr>r_dian_1225_22.pdf</vt:lpwstr>
      </vt:variant>
      <vt:variant>
        <vt:lpwstr/>
      </vt:variant>
      <vt:variant>
        <vt:i4>2097239</vt:i4>
      </vt:variant>
      <vt:variant>
        <vt:i4>129</vt:i4>
      </vt:variant>
      <vt:variant>
        <vt:i4>0</vt:i4>
      </vt:variant>
      <vt:variant>
        <vt:i4>5</vt:i4>
      </vt:variant>
      <vt:variant>
        <vt:lpwstr>r_dian_1225_22.pdf</vt:lpwstr>
      </vt:variant>
      <vt:variant>
        <vt:lpwstr/>
      </vt:variant>
      <vt:variant>
        <vt:i4>4718624</vt:i4>
      </vt:variant>
      <vt:variant>
        <vt:i4>126</vt:i4>
      </vt:variant>
      <vt:variant>
        <vt:i4>0</vt:i4>
      </vt:variant>
      <vt:variant>
        <vt:i4>5</vt:i4>
      </vt:variant>
      <vt:variant>
        <vt:lpwstr>mailto:comitedeconciliacion@dian.gov.co</vt:lpwstr>
      </vt:variant>
      <vt:variant>
        <vt:lpwstr/>
      </vt:variant>
      <vt:variant>
        <vt:i4>1376352</vt:i4>
      </vt:variant>
      <vt:variant>
        <vt:i4>123</vt:i4>
      </vt:variant>
      <vt:variant>
        <vt:i4>0</vt:i4>
      </vt:variant>
      <vt:variant>
        <vt:i4>5</vt:i4>
      </vt:variant>
      <vt:variant>
        <vt:lpwstr>r_dian_70_23.pdf</vt:lpwstr>
      </vt:variant>
      <vt:variant>
        <vt:lpwstr/>
      </vt:variant>
      <vt:variant>
        <vt:i4>4718624</vt:i4>
      </vt:variant>
      <vt:variant>
        <vt:i4>120</vt:i4>
      </vt:variant>
      <vt:variant>
        <vt:i4>0</vt:i4>
      </vt:variant>
      <vt:variant>
        <vt:i4>5</vt:i4>
      </vt:variant>
      <vt:variant>
        <vt:lpwstr>mailto:comitedeconciliacion@dian.gov.co</vt:lpwstr>
      </vt:variant>
      <vt:variant>
        <vt:lpwstr/>
      </vt:variant>
      <vt:variant>
        <vt:i4>1376352</vt:i4>
      </vt:variant>
      <vt:variant>
        <vt:i4>117</vt:i4>
      </vt:variant>
      <vt:variant>
        <vt:i4>0</vt:i4>
      </vt:variant>
      <vt:variant>
        <vt:i4>5</vt:i4>
      </vt:variant>
      <vt:variant>
        <vt:lpwstr>r_dian_70_23.pdf</vt:lpwstr>
      </vt:variant>
      <vt:variant>
        <vt:lpwstr/>
      </vt:variant>
      <vt:variant>
        <vt:i4>4718624</vt:i4>
      </vt:variant>
      <vt:variant>
        <vt:i4>114</vt:i4>
      </vt:variant>
      <vt:variant>
        <vt:i4>0</vt:i4>
      </vt:variant>
      <vt:variant>
        <vt:i4>5</vt:i4>
      </vt:variant>
      <vt:variant>
        <vt:lpwstr>mailto:comitedeconciliacion@dian.gov.co</vt:lpwstr>
      </vt:variant>
      <vt:variant>
        <vt:lpwstr/>
      </vt:variant>
      <vt:variant>
        <vt:i4>1572930</vt:i4>
      </vt:variant>
      <vt:variant>
        <vt:i4>111</vt:i4>
      </vt:variant>
      <vt:variant>
        <vt:i4>0</vt:i4>
      </vt:variant>
      <vt:variant>
        <vt:i4>5</vt:i4>
      </vt:variant>
      <vt:variant>
        <vt:lpwstr>dr_1069_15.doc</vt:lpwstr>
      </vt:variant>
      <vt:variant>
        <vt:lpwstr/>
      </vt:variant>
      <vt:variant>
        <vt:i4>3014757</vt:i4>
      </vt:variant>
      <vt:variant>
        <vt:i4>108</vt:i4>
      </vt:variant>
      <vt:variant>
        <vt:i4>0</vt:i4>
      </vt:variant>
      <vt:variant>
        <vt:i4>5</vt:i4>
      </vt:variant>
      <vt:variant>
        <vt:lpwstr>l_2220_22.doc</vt:lpwstr>
      </vt:variant>
      <vt:variant>
        <vt:lpwstr/>
      </vt:variant>
      <vt:variant>
        <vt:i4>1376352</vt:i4>
      </vt:variant>
      <vt:variant>
        <vt:i4>105</vt:i4>
      </vt:variant>
      <vt:variant>
        <vt:i4>0</vt:i4>
      </vt:variant>
      <vt:variant>
        <vt:i4>5</vt:i4>
      </vt:variant>
      <vt:variant>
        <vt:lpwstr>r_dian_70_23.pdf</vt:lpwstr>
      </vt:variant>
      <vt:variant>
        <vt:lpwstr/>
      </vt:variant>
      <vt:variant>
        <vt:i4>1572930</vt:i4>
      </vt:variant>
      <vt:variant>
        <vt:i4>102</vt:i4>
      </vt:variant>
      <vt:variant>
        <vt:i4>0</vt:i4>
      </vt:variant>
      <vt:variant>
        <vt:i4>5</vt:i4>
      </vt:variant>
      <vt:variant>
        <vt:lpwstr>dr_1069_15.doc</vt:lpwstr>
      </vt:variant>
      <vt:variant>
        <vt:lpwstr/>
      </vt:variant>
      <vt:variant>
        <vt:i4>3014757</vt:i4>
      </vt:variant>
      <vt:variant>
        <vt:i4>99</vt:i4>
      </vt:variant>
      <vt:variant>
        <vt:i4>0</vt:i4>
      </vt:variant>
      <vt:variant>
        <vt:i4>5</vt:i4>
      </vt:variant>
      <vt:variant>
        <vt:lpwstr>l_2220_22.doc</vt:lpwstr>
      </vt:variant>
      <vt:variant>
        <vt:lpwstr/>
      </vt:variant>
      <vt:variant>
        <vt:i4>3014757</vt:i4>
      </vt:variant>
      <vt:variant>
        <vt:i4>96</vt:i4>
      </vt:variant>
      <vt:variant>
        <vt:i4>0</vt:i4>
      </vt:variant>
      <vt:variant>
        <vt:i4>5</vt:i4>
      </vt:variant>
      <vt:variant>
        <vt:lpwstr>l_2220_22.doc</vt:lpwstr>
      </vt:variant>
      <vt:variant>
        <vt:lpwstr/>
      </vt:variant>
      <vt:variant>
        <vt:i4>1376352</vt:i4>
      </vt:variant>
      <vt:variant>
        <vt:i4>93</vt:i4>
      </vt:variant>
      <vt:variant>
        <vt:i4>0</vt:i4>
      </vt:variant>
      <vt:variant>
        <vt:i4>5</vt:i4>
      </vt:variant>
      <vt:variant>
        <vt:lpwstr>r_dian_70_23.pdf</vt:lpwstr>
      </vt:variant>
      <vt:variant>
        <vt:lpwstr/>
      </vt:variant>
      <vt:variant>
        <vt:i4>1376352</vt:i4>
      </vt:variant>
      <vt:variant>
        <vt:i4>90</vt:i4>
      </vt:variant>
      <vt:variant>
        <vt:i4>0</vt:i4>
      </vt:variant>
      <vt:variant>
        <vt:i4>5</vt:i4>
      </vt:variant>
      <vt:variant>
        <vt:lpwstr>r_dian_70_23.pdf</vt:lpwstr>
      </vt:variant>
      <vt:variant>
        <vt:lpwstr/>
      </vt:variant>
      <vt:variant>
        <vt:i4>3080301</vt:i4>
      </vt:variant>
      <vt:variant>
        <vt:i4>87</vt:i4>
      </vt:variant>
      <vt:variant>
        <vt:i4>0</vt:i4>
      </vt:variant>
      <vt:variant>
        <vt:i4>5</vt:i4>
      </vt:variant>
      <vt:variant>
        <vt:lpwstr>l_2010_19.doc</vt:lpwstr>
      </vt:variant>
      <vt:variant>
        <vt:lpwstr/>
      </vt:variant>
      <vt:variant>
        <vt:i4>1376352</vt:i4>
      </vt:variant>
      <vt:variant>
        <vt:i4>84</vt:i4>
      </vt:variant>
      <vt:variant>
        <vt:i4>0</vt:i4>
      </vt:variant>
      <vt:variant>
        <vt:i4>5</vt:i4>
      </vt:variant>
      <vt:variant>
        <vt:lpwstr>r_dian_70_23.pdf</vt:lpwstr>
      </vt:variant>
      <vt:variant>
        <vt:lpwstr/>
      </vt:variant>
      <vt:variant>
        <vt:i4>2687082</vt:i4>
      </vt:variant>
      <vt:variant>
        <vt:i4>81</vt:i4>
      </vt:variant>
      <vt:variant>
        <vt:i4>0</vt:i4>
      </vt:variant>
      <vt:variant>
        <vt:i4>5</vt:i4>
      </vt:variant>
      <vt:variant>
        <vt:lpwstr>d_1742_20.doc</vt:lpwstr>
      </vt:variant>
      <vt:variant>
        <vt:lpwstr/>
      </vt:variant>
      <vt:variant>
        <vt:i4>6291493</vt:i4>
      </vt:variant>
      <vt:variant>
        <vt:i4>78</vt:i4>
      </vt:variant>
      <vt:variant>
        <vt:i4>0</vt:i4>
      </vt:variant>
      <vt:variant>
        <vt:i4>5</vt:i4>
      </vt:variant>
      <vt:variant>
        <vt:lpwstr>juri/sc_514_19.doc</vt:lpwstr>
      </vt:variant>
      <vt:variant>
        <vt:lpwstr/>
      </vt:variant>
      <vt:variant>
        <vt:i4>3080301</vt:i4>
      </vt:variant>
      <vt:variant>
        <vt:i4>75</vt:i4>
      </vt:variant>
      <vt:variant>
        <vt:i4>0</vt:i4>
      </vt:variant>
      <vt:variant>
        <vt:i4>5</vt:i4>
      </vt:variant>
      <vt:variant>
        <vt:lpwstr>l_2010_19.doc</vt:lpwstr>
      </vt:variant>
      <vt:variant>
        <vt:lpwstr/>
      </vt:variant>
      <vt:variant>
        <vt:i4>3080301</vt:i4>
      </vt:variant>
      <vt:variant>
        <vt:i4>72</vt:i4>
      </vt:variant>
      <vt:variant>
        <vt:i4>0</vt:i4>
      </vt:variant>
      <vt:variant>
        <vt:i4>5</vt:i4>
      </vt:variant>
      <vt:variant>
        <vt:lpwstr>l_2010_19.doc</vt:lpwstr>
      </vt:variant>
      <vt:variant>
        <vt:lpwstr/>
      </vt:variant>
      <vt:variant>
        <vt:i4>2687082</vt:i4>
      </vt:variant>
      <vt:variant>
        <vt:i4>69</vt:i4>
      </vt:variant>
      <vt:variant>
        <vt:i4>0</vt:i4>
      </vt:variant>
      <vt:variant>
        <vt:i4>5</vt:i4>
      </vt:variant>
      <vt:variant>
        <vt:lpwstr>d_1742_20.doc</vt:lpwstr>
      </vt:variant>
      <vt:variant>
        <vt:lpwstr/>
      </vt:variant>
      <vt:variant>
        <vt:i4>2687082</vt:i4>
      </vt:variant>
      <vt:variant>
        <vt:i4>66</vt:i4>
      </vt:variant>
      <vt:variant>
        <vt:i4>0</vt:i4>
      </vt:variant>
      <vt:variant>
        <vt:i4>5</vt:i4>
      </vt:variant>
      <vt:variant>
        <vt:lpwstr>d_1742_20.doc</vt:lpwstr>
      </vt:variant>
      <vt:variant>
        <vt:lpwstr/>
      </vt:variant>
      <vt:variant>
        <vt:i4>1376352</vt:i4>
      </vt:variant>
      <vt:variant>
        <vt:i4>63</vt:i4>
      </vt:variant>
      <vt:variant>
        <vt:i4>0</vt:i4>
      </vt:variant>
      <vt:variant>
        <vt:i4>5</vt:i4>
      </vt:variant>
      <vt:variant>
        <vt:lpwstr>r_dian_70_23.pdf</vt:lpwstr>
      </vt:variant>
      <vt:variant>
        <vt:lpwstr/>
      </vt:variant>
      <vt:variant>
        <vt:i4>2687082</vt:i4>
      </vt:variant>
      <vt:variant>
        <vt:i4>60</vt:i4>
      </vt:variant>
      <vt:variant>
        <vt:i4>0</vt:i4>
      </vt:variant>
      <vt:variant>
        <vt:i4>5</vt:i4>
      </vt:variant>
      <vt:variant>
        <vt:lpwstr>d_1742_20.doc</vt:lpwstr>
      </vt:variant>
      <vt:variant>
        <vt:lpwstr/>
      </vt:variant>
      <vt:variant>
        <vt:i4>458777</vt:i4>
      </vt:variant>
      <vt:variant>
        <vt:i4>57</vt:i4>
      </vt:variant>
      <vt:variant>
        <vt:i4>0</vt:i4>
      </vt:variant>
      <vt:variant>
        <vt:i4>5</vt:i4>
      </vt:variant>
      <vt:variant>
        <vt:lpwstr>l_489_98.doc</vt:lpwstr>
      </vt:variant>
      <vt:variant>
        <vt:lpwstr/>
      </vt:variant>
      <vt:variant>
        <vt:i4>3014679</vt:i4>
      </vt:variant>
      <vt:variant>
        <vt:i4>54</vt:i4>
      </vt:variant>
      <vt:variant>
        <vt:i4>0</vt:i4>
      </vt:variant>
      <vt:variant>
        <vt:i4>5</vt:i4>
      </vt:variant>
      <vt:variant>
        <vt:lpwstr>r_dian_204_14.doc</vt:lpwstr>
      </vt:variant>
      <vt:variant>
        <vt:lpwstr/>
      </vt:variant>
      <vt:variant>
        <vt:i4>1441866</vt:i4>
      </vt:variant>
      <vt:variant>
        <vt:i4>51</vt:i4>
      </vt:variant>
      <vt:variant>
        <vt:i4>0</vt:i4>
      </vt:variant>
      <vt:variant>
        <vt:i4>5</vt:i4>
      </vt:variant>
      <vt:variant>
        <vt:lpwstr>dr_1081_15.doc</vt:lpwstr>
      </vt:variant>
      <vt:variant>
        <vt:lpwstr/>
      </vt:variant>
      <vt:variant>
        <vt:i4>2490493</vt:i4>
      </vt:variant>
      <vt:variant>
        <vt:i4>48</vt:i4>
      </vt:variant>
      <vt:variant>
        <vt:i4>0</vt:i4>
      </vt:variant>
      <vt:variant>
        <vt:i4>5</vt:i4>
      </vt:variant>
      <vt:variant>
        <vt:lpwstr>d_1273_20.pdf</vt:lpwstr>
      </vt:variant>
      <vt:variant>
        <vt:lpwstr/>
      </vt:variant>
      <vt:variant>
        <vt:i4>3014679</vt:i4>
      </vt:variant>
      <vt:variant>
        <vt:i4>45</vt:i4>
      </vt:variant>
      <vt:variant>
        <vt:i4>0</vt:i4>
      </vt:variant>
      <vt:variant>
        <vt:i4>5</vt:i4>
      </vt:variant>
      <vt:variant>
        <vt:lpwstr>r_dian_204_14.doc</vt:lpwstr>
      </vt:variant>
      <vt:variant>
        <vt:lpwstr/>
      </vt:variant>
      <vt:variant>
        <vt:i4>3080301</vt:i4>
      </vt:variant>
      <vt:variant>
        <vt:i4>42</vt:i4>
      </vt:variant>
      <vt:variant>
        <vt:i4>0</vt:i4>
      </vt:variant>
      <vt:variant>
        <vt:i4>5</vt:i4>
      </vt:variant>
      <vt:variant>
        <vt:lpwstr>l_2010_19.doc</vt:lpwstr>
      </vt:variant>
      <vt:variant>
        <vt:lpwstr/>
      </vt:variant>
      <vt:variant>
        <vt:i4>2687082</vt:i4>
      </vt:variant>
      <vt:variant>
        <vt:i4>39</vt:i4>
      </vt:variant>
      <vt:variant>
        <vt:i4>0</vt:i4>
      </vt:variant>
      <vt:variant>
        <vt:i4>5</vt:i4>
      </vt:variant>
      <vt:variant>
        <vt:lpwstr>d_1742_20.doc</vt:lpwstr>
      </vt:variant>
      <vt:variant>
        <vt:lpwstr/>
      </vt:variant>
      <vt:variant>
        <vt:i4>2687082</vt:i4>
      </vt:variant>
      <vt:variant>
        <vt:i4>36</vt:i4>
      </vt:variant>
      <vt:variant>
        <vt:i4>0</vt:i4>
      </vt:variant>
      <vt:variant>
        <vt:i4>5</vt:i4>
      </vt:variant>
      <vt:variant>
        <vt:lpwstr>d_1742_20.doc</vt:lpwstr>
      </vt:variant>
      <vt:variant>
        <vt:lpwstr/>
      </vt:variant>
      <vt:variant>
        <vt:i4>458777</vt:i4>
      </vt:variant>
      <vt:variant>
        <vt:i4>33</vt:i4>
      </vt:variant>
      <vt:variant>
        <vt:i4>0</vt:i4>
      </vt:variant>
      <vt:variant>
        <vt:i4>5</vt:i4>
      </vt:variant>
      <vt:variant>
        <vt:lpwstr>l_489_98.doc</vt:lpwstr>
      </vt:variant>
      <vt:variant>
        <vt:lpwstr/>
      </vt:variant>
      <vt:variant>
        <vt:i4>2490464</vt:i4>
      </vt:variant>
      <vt:variant>
        <vt:i4>30</vt:i4>
      </vt:variant>
      <vt:variant>
        <vt:i4>0</vt:i4>
      </vt:variant>
      <vt:variant>
        <vt:i4>5</vt:i4>
      </vt:variant>
      <vt:variant>
        <vt:lpwstr>d_1071_99.doc</vt:lpwstr>
      </vt:variant>
      <vt:variant>
        <vt:lpwstr/>
      </vt:variant>
      <vt:variant>
        <vt:i4>2687082</vt:i4>
      </vt:variant>
      <vt:variant>
        <vt:i4>27</vt:i4>
      </vt:variant>
      <vt:variant>
        <vt:i4>0</vt:i4>
      </vt:variant>
      <vt:variant>
        <vt:i4>5</vt:i4>
      </vt:variant>
      <vt:variant>
        <vt:lpwstr>d_1742_20.doc</vt:lpwstr>
      </vt:variant>
      <vt:variant>
        <vt:lpwstr/>
      </vt:variant>
      <vt:variant>
        <vt:i4>3014679</vt:i4>
      </vt:variant>
      <vt:variant>
        <vt:i4>24</vt:i4>
      </vt:variant>
      <vt:variant>
        <vt:i4>0</vt:i4>
      </vt:variant>
      <vt:variant>
        <vt:i4>5</vt:i4>
      </vt:variant>
      <vt:variant>
        <vt:lpwstr>r_dian_204_14.doc</vt:lpwstr>
      </vt:variant>
      <vt:variant>
        <vt:lpwstr/>
      </vt:variant>
      <vt:variant>
        <vt:i4>2687082</vt:i4>
      </vt:variant>
      <vt:variant>
        <vt:i4>21</vt:i4>
      </vt:variant>
      <vt:variant>
        <vt:i4>0</vt:i4>
      </vt:variant>
      <vt:variant>
        <vt:i4>5</vt:i4>
      </vt:variant>
      <vt:variant>
        <vt:lpwstr>d_1742_20.doc</vt:lpwstr>
      </vt:variant>
      <vt:variant>
        <vt:lpwstr/>
      </vt:variant>
      <vt:variant>
        <vt:i4>2687082</vt:i4>
      </vt:variant>
      <vt:variant>
        <vt:i4>18</vt:i4>
      </vt:variant>
      <vt:variant>
        <vt:i4>0</vt:i4>
      </vt:variant>
      <vt:variant>
        <vt:i4>5</vt:i4>
      </vt:variant>
      <vt:variant>
        <vt:lpwstr>d_1742_20.doc</vt:lpwstr>
      </vt:variant>
      <vt:variant>
        <vt:lpwstr/>
      </vt:variant>
      <vt:variant>
        <vt:i4>2490464</vt:i4>
      </vt:variant>
      <vt:variant>
        <vt:i4>15</vt:i4>
      </vt:variant>
      <vt:variant>
        <vt:i4>0</vt:i4>
      </vt:variant>
      <vt:variant>
        <vt:i4>5</vt:i4>
      </vt:variant>
      <vt:variant>
        <vt:lpwstr>d_1071_99.doc</vt:lpwstr>
      </vt:variant>
      <vt:variant>
        <vt:lpwstr/>
      </vt:variant>
      <vt:variant>
        <vt:i4>458777</vt:i4>
      </vt:variant>
      <vt:variant>
        <vt:i4>12</vt:i4>
      </vt:variant>
      <vt:variant>
        <vt:i4>0</vt:i4>
      </vt:variant>
      <vt:variant>
        <vt:i4>5</vt:i4>
      </vt:variant>
      <vt:variant>
        <vt:lpwstr>l_489_98.doc</vt:lpwstr>
      </vt:variant>
      <vt:variant>
        <vt:lpwstr/>
      </vt:variant>
      <vt:variant>
        <vt:i4>28</vt:i4>
      </vt:variant>
      <vt:variant>
        <vt:i4>9</vt:i4>
      </vt:variant>
      <vt:variant>
        <vt:i4>0</vt:i4>
      </vt:variant>
      <vt:variant>
        <vt:i4>5</vt:i4>
      </vt:variant>
      <vt:variant>
        <vt:lpwstr>d_111_96.doc</vt:lpwstr>
      </vt:variant>
      <vt:variant>
        <vt:lpwstr/>
      </vt:variant>
      <vt:variant>
        <vt:i4>720918</vt:i4>
      </vt:variant>
      <vt:variant>
        <vt:i4>6</vt:i4>
      </vt:variant>
      <vt:variant>
        <vt:i4>0</vt:i4>
      </vt:variant>
      <vt:variant>
        <vt:i4>5</vt:i4>
      </vt:variant>
      <vt:variant>
        <vt:lpwstr>l_446_98.doc</vt:lpwstr>
      </vt:variant>
      <vt:variant>
        <vt:lpwstr/>
      </vt:variant>
      <vt:variant>
        <vt:i4>1310804</vt:i4>
      </vt:variant>
      <vt:variant>
        <vt:i4>3</vt:i4>
      </vt:variant>
      <vt:variant>
        <vt:i4>0</vt:i4>
      </vt:variant>
      <vt:variant>
        <vt:i4>5</vt:i4>
      </vt:variant>
      <vt:variant>
        <vt:lpwstr>l_23_91.doc</vt:lpwstr>
      </vt:variant>
      <vt:variant>
        <vt:lpwstr/>
      </vt:variant>
      <vt:variant>
        <vt:i4>1245297</vt:i4>
      </vt:variant>
      <vt:variant>
        <vt:i4>0</vt:i4>
      </vt:variant>
      <vt:variant>
        <vt:i4>0</vt:i4>
      </vt:variant>
      <vt:variant>
        <vt:i4>5</vt:i4>
      </vt:variant>
      <vt:variant>
        <vt:lpwstr>circ_dian_10_22.doc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Asesor NL</cp:lastModifiedBy>
  <cp:revision>6</cp:revision>
  <dcterms:created xsi:type="dcterms:W3CDTF">2024-01-17T17:34:00Z</dcterms:created>
  <dcterms:modified xsi:type="dcterms:W3CDTF">2024-07-22T21:19:00Z</dcterms:modified>
</cp:coreProperties>
</file>